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center"/>
        <w:rPr>
          <w:rFonts w:ascii="黑体" w:hAnsi="黑体" w:eastAsia="黑体" w:cs="宋体"/>
          <w:kern w:val="0"/>
          <w:sz w:val="30"/>
          <w:szCs w:val="30"/>
          <w:highlight w:val="none"/>
        </w:rPr>
      </w:pPr>
      <w:bookmarkStart w:id="5" w:name="_GoBack"/>
      <w:r>
        <w:rPr>
          <w:rFonts w:hint="eastAsia" w:ascii="黑体" w:hAnsi="黑体" w:eastAsia="黑体" w:cs="宋体"/>
          <w:kern w:val="0"/>
          <w:sz w:val="30"/>
          <w:szCs w:val="30"/>
          <w:highlight w:val="none"/>
        </w:rPr>
        <w:t>“多灾源巨型滑坡精细治理综合技术应用及推广”</w:t>
      </w:r>
    </w:p>
    <w:p>
      <w:pPr>
        <w:adjustRightInd w:val="0"/>
        <w:snapToGrid w:val="0"/>
        <w:spacing w:line="480" w:lineRule="auto"/>
        <w:jc w:val="center"/>
        <w:rPr>
          <w:rFonts w:ascii="黑体" w:hAnsi="黑体" w:eastAsia="黑体" w:cs="宋体"/>
          <w:kern w:val="0"/>
          <w:sz w:val="30"/>
          <w:szCs w:val="30"/>
          <w:highlight w:val="none"/>
        </w:rPr>
      </w:pPr>
      <w:r>
        <w:rPr>
          <w:rFonts w:hint="eastAsia" w:ascii="黑体" w:hAnsi="黑体" w:eastAsia="黑体"/>
          <w:sz w:val="30"/>
          <w:szCs w:val="30"/>
          <w:highlight w:val="none"/>
        </w:rPr>
        <w:t>2</w:t>
      </w:r>
      <w:r>
        <w:rPr>
          <w:rFonts w:ascii="黑体" w:hAnsi="黑体" w:eastAsia="黑体"/>
          <w:sz w:val="30"/>
          <w:szCs w:val="30"/>
          <w:highlight w:val="none"/>
        </w:rPr>
        <w:t>019</w:t>
      </w:r>
      <w:r>
        <w:rPr>
          <w:rFonts w:hint="eastAsia" w:ascii="黑体" w:hAnsi="黑体" w:eastAsia="黑体"/>
          <w:sz w:val="30"/>
          <w:szCs w:val="30"/>
          <w:highlight w:val="none"/>
        </w:rPr>
        <w:t>年度湖南省科学技术奖提名公示内容</w:t>
      </w:r>
    </w:p>
    <w:p>
      <w:pPr>
        <w:adjustRightInd w:val="0"/>
        <w:snapToGrid w:val="0"/>
        <w:outlineLvl w:val="1"/>
        <w:rPr>
          <w:b/>
          <w:sz w:val="24"/>
          <w:szCs w:val="24"/>
          <w:highlight w:val="none"/>
        </w:rPr>
      </w:pPr>
      <w:r>
        <w:rPr>
          <w:rFonts w:hint="eastAsia"/>
          <w:b/>
          <w:sz w:val="24"/>
          <w:szCs w:val="24"/>
          <w:highlight w:val="none"/>
        </w:rPr>
        <w:t>一、项目名称：</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多灾源巨型滑坡精细治理综合技术应用及推广</w:t>
      </w:r>
    </w:p>
    <w:p>
      <w:pPr>
        <w:adjustRightInd w:val="0"/>
        <w:snapToGrid w:val="0"/>
        <w:outlineLvl w:val="1"/>
        <w:rPr>
          <w:b/>
          <w:sz w:val="24"/>
          <w:szCs w:val="24"/>
          <w:highlight w:val="none"/>
        </w:rPr>
      </w:pPr>
      <w:r>
        <w:rPr>
          <w:rFonts w:hint="eastAsia"/>
          <w:b/>
          <w:sz w:val="24"/>
          <w:szCs w:val="24"/>
          <w:highlight w:val="none"/>
        </w:rPr>
        <w:t>二、提名意见：</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公路建设中遇到的多灾源巨型滑坡具有规模大、土方量多、危害大、影响因素复杂和发生机制难以理清等特点，导致了其治理难度大、治理效果差甚至治理后局部发生二次滑坡。该项目通过研究在巨型滑坡治理方面取得了较大成果：</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1）采用联合探测手段结合理论分析和数值计算相的方法，实现了复杂巨型滑坡灾源的精准探测，确定该滑坡的类型为巨型牵引式工程；</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2）采用勘探、高密度电法、EH4电磁探勘等方法，开展了滑坡灾源范围精细探测，实现了滑坡中地层、含水层位置和古滑动面的精准探测，实现了“透明滑坡体”。</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3）利用定量分析、定性分析与数值模拟相结合的综合对比方法，开展了广东连平巨型滑坡精细治理方案研究，制定了以卸载为主的弱支挡综合治理方案；</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4）基于探勘建立了多灾源巨型边坡多场多尺度分析三维精细模型，分析了边坡开挖和治理前后的稳定性；</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5）分析了自然工况条件下和极端工况条件下不同工序治理后巨型滑坡体的稳定性，有效指导完成了广东连平巨型滑坡精细治理工程。</w:t>
      </w:r>
    </w:p>
    <w:p>
      <w:pPr>
        <w:adjustRightInd w:val="0"/>
        <w:snapToGrid w:val="0"/>
        <w:spacing w:line="360" w:lineRule="exact"/>
        <w:ind w:firstLine="480" w:firstLineChars="200"/>
        <w:rPr>
          <w:rFonts w:hint="eastAsia" w:ascii="宋体" w:cs="宋体"/>
          <w:kern w:val="0"/>
          <w:sz w:val="24"/>
          <w:szCs w:val="24"/>
          <w:highlight w:val="none"/>
        </w:rPr>
      </w:pPr>
      <w:r>
        <w:rPr>
          <w:rFonts w:hint="eastAsia" w:ascii="宋体" w:cs="宋体"/>
          <w:kern w:val="0"/>
          <w:sz w:val="24"/>
          <w:szCs w:val="24"/>
          <w:highlight w:val="none"/>
        </w:rPr>
        <w:t>经审核，相关栏目符合填写要求，对照湖南省科学技术进步奖授奖条件，提名该项目为</w:t>
      </w:r>
      <w:r>
        <w:rPr>
          <w:rFonts w:ascii="宋体" w:cs="宋体"/>
          <w:kern w:val="0"/>
          <w:sz w:val="24"/>
          <w:szCs w:val="24"/>
          <w:highlight w:val="none"/>
        </w:rPr>
        <w:t>2020年度湖南省科学技术进步奖三等奖。</w:t>
      </w:r>
    </w:p>
    <w:p>
      <w:pPr>
        <w:adjustRightInd w:val="0"/>
        <w:snapToGrid w:val="0"/>
        <w:outlineLvl w:val="1"/>
        <w:rPr>
          <w:b/>
          <w:sz w:val="24"/>
          <w:szCs w:val="24"/>
          <w:highlight w:val="none"/>
        </w:rPr>
      </w:pPr>
      <w:r>
        <w:rPr>
          <w:rFonts w:hint="eastAsia"/>
          <w:b/>
          <w:sz w:val="24"/>
          <w:szCs w:val="24"/>
          <w:highlight w:val="none"/>
        </w:rPr>
        <w:t>三、项目简介：</w:t>
      </w:r>
    </w:p>
    <w:p>
      <w:pPr>
        <w:adjustRightInd w:val="0"/>
        <w:snapToGrid w:val="0"/>
        <w:spacing w:line="360" w:lineRule="exact"/>
        <w:ind w:firstLine="480" w:firstLineChars="200"/>
        <w:rPr>
          <w:rFonts w:ascii="宋体" w:cs="宋体"/>
          <w:kern w:val="0"/>
          <w:sz w:val="24"/>
          <w:szCs w:val="24"/>
          <w:highlight w:val="none"/>
        </w:rPr>
      </w:pPr>
      <w:r>
        <w:rPr>
          <w:rFonts w:ascii="宋体" w:cs="宋体"/>
          <w:kern w:val="0"/>
          <w:sz w:val="24"/>
          <w:szCs w:val="24"/>
          <w:highlight w:val="none"/>
        </w:rPr>
        <w:t>1、主要研究内容</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龙怀</w:t>
      </w:r>
      <w:r>
        <w:rPr>
          <w:rFonts w:ascii="宋体" w:cs="宋体"/>
          <w:kern w:val="0"/>
          <w:sz w:val="24"/>
          <w:szCs w:val="24"/>
          <w:highlight w:val="none"/>
        </w:rPr>
        <w:t>TJ15标路线里程长度为7.64km，路基挖方为128万方，互通立交1座。在K112+210-K112+630段路基开挖后，路线右侧的山体边坡因不良地质影响，施工过程中引发了方量达110万 的巨型滑坡，滑坡体水平长约300m，斜长约320m，滑坡上部宽约200m，下部宽约390m，该滑坡为多层、多级滑坡。经过初步地质调查，发现该滑坡成因复杂，地质构造多变，地下水含量丰富，治理困难，因此为高效精准治理该滑坡，开展多手段多尺度的透明滑坡体研究，提出针对性的滑坡治理方案，滑坡治理工程的功效研究成为急需解决的课</w:t>
      </w:r>
      <w:r>
        <w:rPr>
          <w:rFonts w:hint="eastAsia" w:ascii="宋体" w:cs="宋体"/>
          <w:kern w:val="0"/>
          <w:sz w:val="24"/>
          <w:szCs w:val="24"/>
          <w:highlight w:val="none"/>
        </w:rPr>
        <w:t>题。</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该研究课题主要研究内容如下：</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1）对滑坡进行基础资料搜集、地质调查和取样分析，并运用EH4对滑坡体实地探测；</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2）综合探测数据，对滑坡体及周围环境建立三维地质模型。</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3）多种滑坡滑移面数值计算方法的分析研究，进行方法选择优化；</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4）滑坡体的局部和整体的主滑动方向、滑动范围和滑移带位置计算分析。</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5）模拟滑坡变形过程，分析机理；</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6）渗流-应力-震动多场耦合分析，研究滑坡发生的机理和诱导因素。</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7）数值分析治理过程中的坡体稳定性变化；</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8）模拟多灾源情况下，坡体设计工程的可靠性以及坡体稳定性。</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9）治理后坡体的稳定性安全分析，评价治理工程的效果。</w:t>
      </w:r>
    </w:p>
    <w:p>
      <w:pPr>
        <w:adjustRightInd w:val="0"/>
        <w:snapToGrid w:val="0"/>
        <w:spacing w:line="360" w:lineRule="exact"/>
        <w:ind w:firstLine="480" w:firstLineChars="200"/>
        <w:rPr>
          <w:rFonts w:ascii="宋体" w:cs="宋体"/>
          <w:kern w:val="0"/>
          <w:sz w:val="24"/>
          <w:szCs w:val="24"/>
          <w:highlight w:val="none"/>
        </w:rPr>
      </w:pPr>
      <w:r>
        <w:rPr>
          <w:rFonts w:ascii="宋体" w:cs="宋体"/>
          <w:kern w:val="0"/>
          <w:sz w:val="24"/>
          <w:szCs w:val="24"/>
          <w:highlight w:val="none"/>
        </w:rPr>
        <w:t>2、授权专利情况：实用新型专利3项，软件著作权3项。</w:t>
      </w:r>
    </w:p>
    <w:p>
      <w:pPr>
        <w:adjustRightInd w:val="0"/>
        <w:snapToGrid w:val="0"/>
        <w:spacing w:line="360" w:lineRule="exact"/>
        <w:ind w:firstLine="480" w:firstLineChars="200"/>
        <w:rPr>
          <w:rFonts w:ascii="宋体" w:cs="宋体"/>
          <w:kern w:val="0"/>
          <w:sz w:val="24"/>
          <w:szCs w:val="24"/>
          <w:highlight w:val="none"/>
        </w:rPr>
      </w:pPr>
      <w:r>
        <w:rPr>
          <w:rFonts w:ascii="宋体" w:cs="宋体"/>
          <w:kern w:val="0"/>
          <w:sz w:val="24"/>
          <w:szCs w:val="24"/>
          <w:highlight w:val="none"/>
        </w:rPr>
        <w:t>3、技术经济指标</w:t>
      </w:r>
    </w:p>
    <w:p>
      <w:pPr>
        <w:adjustRightInd w:val="0"/>
        <w:snapToGrid w:val="0"/>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巨型滑坡精细治理综合技术研究在总体方案制定的选择上节约投资比例为</w:t>
      </w:r>
      <w:r>
        <w:rPr>
          <w:rFonts w:ascii="宋体" w:cs="宋体"/>
          <w:kern w:val="0"/>
          <w:sz w:val="24"/>
          <w:szCs w:val="24"/>
          <w:highlight w:val="none"/>
        </w:rPr>
        <w:t>31.1%；大直径圆形不均匀配筋抗滑桩钢筋笼下放技术研究方面节省成本约16.3%。</w:t>
      </w:r>
    </w:p>
    <w:p>
      <w:pPr>
        <w:adjustRightInd w:val="0"/>
        <w:snapToGrid w:val="0"/>
        <w:spacing w:line="360" w:lineRule="exact"/>
        <w:ind w:firstLine="480" w:firstLineChars="200"/>
        <w:rPr>
          <w:rFonts w:ascii="宋体" w:cs="宋体"/>
          <w:kern w:val="0"/>
          <w:sz w:val="24"/>
          <w:szCs w:val="24"/>
          <w:highlight w:val="none"/>
        </w:rPr>
      </w:pPr>
      <w:r>
        <w:rPr>
          <w:rFonts w:ascii="宋体" w:cs="宋体"/>
          <w:kern w:val="0"/>
          <w:sz w:val="24"/>
          <w:szCs w:val="24"/>
          <w:highlight w:val="none"/>
        </w:rPr>
        <w:t>4、应用推广及效益情况</w:t>
      </w:r>
    </w:p>
    <w:p>
      <w:pPr>
        <w:adjustRightInd w:val="0"/>
        <w:snapToGrid w:val="0"/>
        <w:spacing w:line="360" w:lineRule="exact"/>
        <w:ind w:firstLine="480" w:firstLineChars="200"/>
        <w:rPr>
          <w:sz w:val="24"/>
          <w:szCs w:val="24"/>
          <w:highlight w:val="none"/>
        </w:rPr>
      </w:pPr>
      <w:r>
        <w:rPr>
          <w:rFonts w:hint="eastAsia" w:ascii="宋体" w:cs="宋体"/>
          <w:kern w:val="0"/>
          <w:sz w:val="24"/>
          <w:szCs w:val="24"/>
          <w:highlight w:val="none"/>
        </w:rPr>
        <w:t>研究成果在广东省龙川至怀集高速公路</w:t>
      </w:r>
      <w:r>
        <w:rPr>
          <w:rFonts w:ascii="宋体" w:cs="宋体"/>
          <w:kern w:val="0"/>
          <w:sz w:val="24"/>
          <w:szCs w:val="24"/>
          <w:highlight w:val="none"/>
        </w:rPr>
        <w:t>TJ15标实施、推广和应用，共节省费用157.01万元，节省工期约1个月。利用本科研项目成果，从源头到滑坡治理完成建立了多灾源巨型滑坡精细治理综合技术的标杆，为广东连平巨型滑坡的综合快速处置提供了技术保证，科学指导了连平滑坡工程勘探、含水层探测、滑坡卸载、支护排水的全程施工，具有良好的经济和社会效益，在其他类似公路边坡以及露天矿山边坡、尾矿库边坡等多灾源巨型边坡的治理具有广泛的推广应用价值。</w:t>
      </w:r>
    </w:p>
    <w:p>
      <w:pPr>
        <w:adjustRightInd w:val="0"/>
        <w:snapToGrid w:val="0"/>
        <w:outlineLvl w:val="1"/>
        <w:rPr>
          <w:b/>
          <w:sz w:val="24"/>
          <w:szCs w:val="24"/>
          <w:highlight w:val="none"/>
        </w:rPr>
      </w:pPr>
      <w:r>
        <w:rPr>
          <w:rFonts w:hint="eastAsia"/>
          <w:b/>
          <w:sz w:val="24"/>
          <w:szCs w:val="24"/>
          <w:highlight w:val="none"/>
        </w:rPr>
        <w:t>四、客观评价：</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1、与当前国内外同类技术比较</w:t>
      </w:r>
    </w:p>
    <w:p>
      <w:pPr>
        <w:snapToGrid w:val="0"/>
        <w:spacing w:line="360" w:lineRule="atLeast"/>
        <w:ind w:firstLine="480" w:firstLineChars="200"/>
        <w:rPr>
          <w:sz w:val="24"/>
          <w:highlight w:val="none"/>
        </w:rPr>
      </w:pPr>
      <w:bookmarkStart w:id="0" w:name="_Hlk7983408"/>
      <w:r>
        <w:rPr>
          <w:rFonts w:hint="eastAsia"/>
          <w:sz w:val="24"/>
          <w:highlight w:val="none"/>
        </w:rPr>
        <w:t>该查新项目技术特点：研究了多灾源巨型滑坡精细治理综合技术，该技术利用物探、高密度电法和</w:t>
      </w:r>
      <w:r>
        <w:rPr>
          <w:sz w:val="24"/>
          <w:highlight w:val="none"/>
        </w:rPr>
        <w:t>EH4型StrataGem电磁系统相结合的探测方法对滑坡体地层和含水层位置进行精细探测，实现了“透明滑坡体”，并结合钻探圈定了古滑动面，建立了多灾源巨型边坡多场多尺度精细模型，分析了自然工况条件和极端工况条件下不同治理工序后多灾源巨型滑坡体的治理功效。</w:t>
      </w:r>
    </w:p>
    <w:bookmarkEnd w:id="0"/>
    <w:p>
      <w:pPr>
        <w:snapToGrid w:val="0"/>
        <w:spacing w:line="360" w:lineRule="atLeast"/>
        <w:ind w:firstLine="480" w:firstLineChars="200"/>
        <w:rPr>
          <w:rFonts w:ascii="宋体" w:cs="宋体"/>
          <w:kern w:val="0"/>
          <w:sz w:val="24"/>
          <w:szCs w:val="24"/>
          <w:highlight w:val="none"/>
        </w:rPr>
      </w:pPr>
      <w:r>
        <w:rPr>
          <w:rFonts w:ascii="宋体" w:cs="宋体"/>
          <w:kern w:val="0"/>
          <w:sz w:val="24"/>
          <w:szCs w:val="24"/>
          <w:highlight w:val="none"/>
        </w:rPr>
        <w:t>2</w:t>
      </w:r>
      <w:r>
        <w:rPr>
          <w:rFonts w:hint="eastAsia" w:ascii="宋体" w:cs="宋体"/>
          <w:kern w:val="0"/>
          <w:sz w:val="24"/>
          <w:szCs w:val="24"/>
          <w:highlight w:val="none"/>
        </w:rPr>
        <w:t>、技术鉴定意见</w:t>
      </w:r>
    </w:p>
    <w:p>
      <w:pPr>
        <w:snapToGrid w:val="0"/>
        <w:spacing w:line="360" w:lineRule="atLeast"/>
        <w:ind w:firstLine="480" w:firstLineChars="200"/>
        <w:rPr>
          <w:rFonts w:ascii="宋体" w:cs="宋体"/>
          <w:kern w:val="0"/>
          <w:sz w:val="24"/>
          <w:szCs w:val="24"/>
          <w:highlight w:val="none"/>
        </w:rPr>
      </w:pPr>
      <w:r>
        <w:rPr>
          <w:rFonts w:ascii="宋体" w:cs="宋体"/>
          <w:kern w:val="0"/>
          <w:sz w:val="24"/>
          <w:szCs w:val="24"/>
          <w:highlight w:val="none"/>
        </w:rPr>
        <w:t>2018年4月27日，在广东国评科技成果评价有限公司（第三方专业科技成果评价机构）的组织下，由中交一公局桥隧工程有限公司、中南大学完成的“多灾源巨型滑坡精细治理综合技术应用及推广”科技成果被专家组一致评价为达到国内领先水平，本次评价采用由广东省生产力促进中心、广东省标准化研究院、广东省高智新兴产业发展研究院、广东国评科技成果评价有限公司牵头联合省内重点高校及科研院所设计的全新科技成果评价体系，该体系包含评价执行规范、分类评价指标设计、评分方法、评价专家管理规范、技术检索分析方法等。评价专家认为这套体系具有较</w:t>
      </w:r>
      <w:r>
        <w:rPr>
          <w:rFonts w:hint="eastAsia" w:ascii="宋体" w:cs="宋体"/>
          <w:kern w:val="0"/>
          <w:sz w:val="24"/>
          <w:szCs w:val="24"/>
          <w:highlight w:val="none"/>
        </w:rPr>
        <w:t>好的科学性及操作性，能使评价结果更加客观，建议更多推广应用，形成行业标准。</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1）技术水平评价</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【创新性】该科技成果</w:t>
      </w:r>
      <w:r>
        <w:rPr>
          <w:rFonts w:ascii="宋体" w:cs="宋体"/>
          <w:kern w:val="0"/>
          <w:sz w:val="24"/>
          <w:szCs w:val="24"/>
          <w:highlight w:val="none"/>
        </w:rPr>
        <w:t xml:space="preserve"> 采用联合探测手段结合理论分析和数值计算的方法，通过对滑坡体地层、含水层位置和古滑动面的精准探测，实现了复杂巨型滑坡灾源的精准探测，建立了多灾源巨型边坡多场多尺度分析三维精细模型，分析了自然工况条件下和极端工况条件下不同工序治理后巨型滑坡体的稳定性，指导了广东连平巨型滑坡精细治理的施工 。成果技术创新性评价为应用性创新；</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【关键度】该科技成果于工程技术与设计服务</w:t>
      </w:r>
      <w:r>
        <w:rPr>
          <w:rFonts w:ascii="宋体" w:cs="宋体"/>
          <w:kern w:val="0"/>
          <w:sz w:val="24"/>
          <w:szCs w:val="24"/>
          <w:highlight w:val="none"/>
        </w:rPr>
        <w:t>/道路与桥梁建筑工程行业技术关键度评价为关键性技术；</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【先进性】该科技成果研究过程中已申请发明专利</w:t>
      </w:r>
      <w:r>
        <w:rPr>
          <w:rFonts w:ascii="宋体" w:cs="宋体"/>
          <w:kern w:val="0"/>
          <w:sz w:val="24"/>
          <w:szCs w:val="24"/>
          <w:highlight w:val="none"/>
        </w:rPr>
        <w:t>1件，发表论文2篇。其滑坡体可视化地层模型与多源数据下滑坡体多场精细数值模型建立等技术与国内同类技术对比，成果技术先进性评价为部分指标领先行业水平；</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【成熟性】该科技成果技术成熟度评价为应用验证阶段；</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综上，该科技成果综合技术水平评价为达到国内领先水平。</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w:t>
      </w:r>
      <w:r>
        <w:rPr>
          <w:rFonts w:ascii="宋体" w:cs="宋体"/>
          <w:kern w:val="0"/>
          <w:sz w:val="24"/>
          <w:szCs w:val="24"/>
          <w:highlight w:val="none"/>
        </w:rPr>
        <w:t>2）应用效益评价</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【应用适应性】该科技成果应用适应性评价为未见明显风险与局限；</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【实施效果与应用潜力】该科技成果在龙怀</w:t>
      </w:r>
      <w:r>
        <w:rPr>
          <w:rFonts w:ascii="宋体" w:cs="宋体"/>
          <w:kern w:val="0"/>
          <w:sz w:val="24"/>
          <w:szCs w:val="24"/>
          <w:highlight w:val="none"/>
        </w:rPr>
        <w:t>TJ15标项目的K112+210-630路段进行了实施应用。成果实施效果与应用潜力评价为较高；</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【经济效益】该科技成果在缩短工期、降低施工难度与施工成本等方面体现出经济效益，评价为经济效益良好；</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【社会效益】该科技成果在保障公共安全、促进科技发展、节约施工资源等方面体现出社会效益，评价为社会效益良好；</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综上，该科技成果综合应用效益评价为具备良好的综合应用效益。</w:t>
      </w:r>
    </w:p>
    <w:p>
      <w:pPr>
        <w:snapToGrid w:val="0"/>
        <w:spacing w:line="360" w:lineRule="atLeast"/>
        <w:ind w:firstLine="480" w:firstLineChars="200"/>
        <w:rPr>
          <w:rFonts w:ascii="宋体" w:cs="宋体"/>
          <w:kern w:val="0"/>
          <w:sz w:val="24"/>
          <w:szCs w:val="24"/>
          <w:highlight w:val="none"/>
        </w:rPr>
      </w:pPr>
      <w:r>
        <w:rPr>
          <w:rFonts w:ascii="宋体" w:cs="宋体"/>
          <w:kern w:val="0"/>
          <w:sz w:val="24"/>
          <w:szCs w:val="24"/>
          <w:highlight w:val="none"/>
        </w:rPr>
        <w:t>2、国内外重要科技奖励</w:t>
      </w:r>
    </w:p>
    <w:p>
      <w:pPr>
        <w:snapToGrid w:val="0"/>
        <w:spacing w:line="360" w:lineRule="atLeast"/>
        <w:ind w:firstLine="480" w:firstLineChars="200"/>
        <w:rPr>
          <w:rFonts w:ascii="宋体" w:cs="宋体"/>
          <w:kern w:val="0"/>
          <w:sz w:val="24"/>
          <w:szCs w:val="24"/>
          <w:highlight w:val="none"/>
        </w:rPr>
      </w:pPr>
      <w:r>
        <w:rPr>
          <w:rFonts w:hint="eastAsia" w:ascii="宋体" w:cs="宋体"/>
          <w:kern w:val="0"/>
          <w:sz w:val="24"/>
          <w:szCs w:val="24"/>
          <w:highlight w:val="none"/>
        </w:rPr>
        <w:t>实用新型专利</w:t>
      </w:r>
      <w:r>
        <w:rPr>
          <w:rFonts w:ascii="宋体" w:cs="宋体"/>
          <w:kern w:val="0"/>
          <w:sz w:val="24"/>
          <w:szCs w:val="24"/>
          <w:highlight w:val="none"/>
        </w:rPr>
        <w:t>3项、软件著作权3项、获得2017年度中国公路建设行业协会“公路工程科技创新成果”一等奖1项、论文3篇.</w:t>
      </w:r>
    </w:p>
    <w:p>
      <w:pPr>
        <w:adjustRightInd w:val="0"/>
        <w:snapToGrid w:val="0"/>
        <w:outlineLvl w:val="1"/>
        <w:rPr>
          <w:b/>
          <w:sz w:val="24"/>
          <w:szCs w:val="24"/>
          <w:highlight w:val="none"/>
        </w:rPr>
      </w:pPr>
      <w:r>
        <w:rPr>
          <w:rFonts w:hint="eastAsia"/>
          <w:b/>
          <w:sz w:val="24"/>
          <w:szCs w:val="24"/>
          <w:highlight w:val="none"/>
        </w:rPr>
        <w:t>五、推广应用情况：</w:t>
      </w:r>
    </w:p>
    <w:p>
      <w:pPr>
        <w:pStyle w:val="2"/>
        <w:spacing w:line="390" w:lineRule="exact"/>
        <w:rPr>
          <w:rFonts w:ascii="宋体" w:hAnsi="宋体"/>
          <w:b/>
          <w:color w:val="0D0D0D"/>
          <w:highlight w:val="none"/>
        </w:rPr>
      </w:pPr>
      <w:r>
        <w:rPr>
          <w:rFonts w:hint="eastAsia" w:ascii="宋体" w:hAnsi="宋体"/>
          <w:b/>
          <w:color w:val="0D0D0D"/>
          <w:highlight w:val="none"/>
        </w:rPr>
        <w:t>1．推广应用情况</w:t>
      </w:r>
    </w:p>
    <w:p>
      <w:pPr>
        <w:pStyle w:val="2"/>
        <w:spacing w:line="360" w:lineRule="exact"/>
        <w:rPr>
          <w:rFonts w:ascii="Times New Roman"/>
          <w:highlight w:val="none"/>
        </w:rPr>
      </w:pPr>
      <w:r>
        <w:rPr>
          <w:rFonts w:hint="eastAsia" w:ascii="Times New Roman"/>
          <w:highlight w:val="none"/>
        </w:rPr>
        <w:t>中交一公局桥隧工程有限公司在课题研究的基础上，广东省龙川至怀集高速公路</w:t>
      </w:r>
      <w:r>
        <w:rPr>
          <w:rFonts w:ascii="Times New Roman"/>
          <w:highlight w:val="none"/>
        </w:rPr>
        <w:t>TJ15标在陂头滑坡治理过程中应用了本课题的多项成果，降低了当地居民生命财产风险、规避了常规治理方法存在的施工风险、加快了施工进度、减少了对当地自然环境的破坏，确保了整条线路如期通车，产生了较大的社会、经济和环境效益。</w:t>
      </w:r>
    </w:p>
    <w:p>
      <w:pPr>
        <w:pStyle w:val="2"/>
        <w:spacing w:line="360" w:lineRule="exact"/>
        <w:ind w:firstLine="0" w:firstLineChars="0"/>
        <w:jc w:val="center"/>
        <w:rPr>
          <w:rFonts w:ascii="Times New Roman"/>
          <w:highlight w:val="none"/>
        </w:rPr>
      </w:pPr>
      <w:r>
        <w:rPr>
          <w:rFonts w:hint="eastAsia" w:ascii="Times New Roman"/>
          <w:highlight w:val="none"/>
        </w:rPr>
        <w:t>表3</w:t>
      </w:r>
      <w:r>
        <w:rPr>
          <w:rFonts w:ascii="Times New Roman"/>
          <w:highlight w:val="none"/>
        </w:rPr>
        <w:t xml:space="preserve"> 主要应用单位情况表</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2447"/>
        <w:gridCol w:w="2145"/>
        <w:gridCol w:w="1144"/>
        <w:gridCol w:w="1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6" w:type="dxa"/>
            <w:tcBorders>
              <w:top w:val="single" w:color="auto" w:sz="4" w:space="0"/>
              <w:left w:val="single" w:color="auto" w:sz="4" w:space="0"/>
              <w:bottom w:val="single" w:color="auto" w:sz="4" w:space="0"/>
              <w:right w:val="single" w:color="auto" w:sz="4" w:space="0"/>
            </w:tcBorders>
            <w:vAlign w:val="center"/>
          </w:tcPr>
          <w:p>
            <w:pPr>
              <w:pStyle w:val="2"/>
              <w:spacing w:line="390" w:lineRule="exact"/>
              <w:ind w:firstLine="0" w:firstLineChars="0"/>
              <w:jc w:val="center"/>
              <w:outlineLvl w:val="2"/>
              <w:rPr>
                <w:rFonts w:ascii="Times New Roman"/>
                <w:sz w:val="21"/>
                <w:szCs w:val="21"/>
                <w:highlight w:val="none"/>
              </w:rPr>
            </w:pPr>
            <w:r>
              <w:rPr>
                <w:rFonts w:ascii="Times New Roman"/>
                <w:sz w:val="21"/>
                <w:szCs w:val="21"/>
                <w:highlight w:val="none"/>
              </w:rPr>
              <w:t>单位</w:t>
            </w:r>
          </w:p>
          <w:p>
            <w:pPr>
              <w:pStyle w:val="2"/>
              <w:spacing w:line="390" w:lineRule="exact"/>
              <w:ind w:firstLine="0" w:firstLineChars="0"/>
              <w:jc w:val="center"/>
              <w:outlineLvl w:val="2"/>
              <w:rPr>
                <w:rFonts w:ascii="Times New Roman"/>
                <w:sz w:val="21"/>
                <w:szCs w:val="21"/>
                <w:highlight w:val="none"/>
              </w:rPr>
            </w:pPr>
            <w:r>
              <w:rPr>
                <w:rFonts w:ascii="Times New Roman"/>
                <w:sz w:val="21"/>
                <w:szCs w:val="21"/>
                <w:highlight w:val="none"/>
              </w:rPr>
              <w:t>名称</w:t>
            </w:r>
          </w:p>
        </w:tc>
        <w:tc>
          <w:tcPr>
            <w:tcW w:w="2447" w:type="dxa"/>
            <w:tcBorders>
              <w:top w:val="single" w:color="auto" w:sz="4" w:space="0"/>
              <w:left w:val="single" w:color="auto" w:sz="4" w:space="0"/>
              <w:bottom w:val="single" w:color="auto" w:sz="4" w:space="0"/>
              <w:right w:val="single" w:color="auto" w:sz="4" w:space="0"/>
            </w:tcBorders>
            <w:vAlign w:val="center"/>
          </w:tcPr>
          <w:p>
            <w:pPr>
              <w:pStyle w:val="2"/>
              <w:spacing w:line="390" w:lineRule="exact"/>
              <w:ind w:firstLine="0" w:firstLineChars="0"/>
              <w:jc w:val="center"/>
              <w:outlineLvl w:val="2"/>
              <w:rPr>
                <w:rFonts w:ascii="Times New Roman"/>
                <w:sz w:val="21"/>
                <w:szCs w:val="21"/>
                <w:highlight w:val="none"/>
              </w:rPr>
            </w:pPr>
            <w:r>
              <w:rPr>
                <w:rFonts w:ascii="Times New Roman"/>
                <w:sz w:val="21"/>
                <w:szCs w:val="21"/>
                <w:highlight w:val="none"/>
              </w:rPr>
              <w:t>应用的技术</w:t>
            </w:r>
          </w:p>
        </w:tc>
        <w:tc>
          <w:tcPr>
            <w:tcW w:w="2145" w:type="dxa"/>
            <w:tcBorders>
              <w:top w:val="single" w:color="auto" w:sz="4" w:space="0"/>
              <w:left w:val="single" w:color="auto" w:sz="4" w:space="0"/>
              <w:bottom w:val="single" w:color="auto" w:sz="4" w:space="0"/>
              <w:right w:val="single" w:color="auto" w:sz="4" w:space="0"/>
            </w:tcBorders>
            <w:vAlign w:val="center"/>
          </w:tcPr>
          <w:p>
            <w:pPr>
              <w:pStyle w:val="2"/>
              <w:spacing w:line="390" w:lineRule="exact"/>
              <w:ind w:firstLine="0" w:firstLineChars="0"/>
              <w:jc w:val="center"/>
              <w:outlineLvl w:val="2"/>
              <w:rPr>
                <w:rFonts w:ascii="Times New Roman"/>
                <w:sz w:val="21"/>
                <w:szCs w:val="21"/>
                <w:highlight w:val="none"/>
              </w:rPr>
            </w:pPr>
            <w:r>
              <w:rPr>
                <w:rFonts w:ascii="Times New Roman"/>
                <w:sz w:val="21"/>
                <w:szCs w:val="21"/>
                <w:highlight w:val="none"/>
              </w:rPr>
              <w:t>应用情况</w:t>
            </w:r>
          </w:p>
        </w:tc>
        <w:tc>
          <w:tcPr>
            <w:tcW w:w="1144" w:type="dxa"/>
            <w:tcBorders>
              <w:top w:val="single" w:color="auto" w:sz="4" w:space="0"/>
              <w:left w:val="single" w:color="auto" w:sz="4" w:space="0"/>
              <w:bottom w:val="single" w:color="auto" w:sz="4" w:space="0"/>
              <w:right w:val="single" w:color="auto" w:sz="4" w:space="0"/>
            </w:tcBorders>
            <w:vAlign w:val="center"/>
          </w:tcPr>
          <w:p>
            <w:pPr>
              <w:pStyle w:val="2"/>
              <w:spacing w:line="390" w:lineRule="exact"/>
              <w:ind w:firstLine="0" w:firstLineChars="0"/>
              <w:jc w:val="left"/>
              <w:outlineLvl w:val="2"/>
              <w:rPr>
                <w:rFonts w:ascii="Times New Roman"/>
                <w:sz w:val="21"/>
                <w:szCs w:val="21"/>
                <w:highlight w:val="none"/>
              </w:rPr>
            </w:pPr>
            <w:r>
              <w:rPr>
                <w:rFonts w:ascii="Times New Roman"/>
                <w:sz w:val="21"/>
                <w:szCs w:val="21"/>
                <w:highlight w:val="none"/>
              </w:rPr>
              <w:t>应用的起止时间</w:t>
            </w:r>
          </w:p>
        </w:tc>
        <w:tc>
          <w:tcPr>
            <w:tcW w:w="1430" w:type="dxa"/>
            <w:tcBorders>
              <w:top w:val="single" w:color="auto" w:sz="4" w:space="0"/>
              <w:left w:val="single" w:color="auto" w:sz="4" w:space="0"/>
              <w:bottom w:val="single" w:color="auto" w:sz="4" w:space="0"/>
              <w:right w:val="single" w:color="auto" w:sz="4" w:space="0"/>
            </w:tcBorders>
            <w:vAlign w:val="center"/>
          </w:tcPr>
          <w:p>
            <w:pPr>
              <w:pStyle w:val="2"/>
              <w:spacing w:line="390" w:lineRule="exact"/>
              <w:ind w:firstLine="0" w:firstLineChars="0"/>
              <w:jc w:val="left"/>
              <w:outlineLvl w:val="2"/>
              <w:rPr>
                <w:rFonts w:ascii="Times New Roman"/>
                <w:sz w:val="21"/>
                <w:szCs w:val="21"/>
                <w:highlight w:val="none"/>
              </w:rPr>
            </w:pPr>
            <w:r>
              <w:rPr>
                <w:rFonts w:ascii="Times New Roman"/>
                <w:sz w:val="21"/>
                <w:szCs w:val="21"/>
                <w:highlight w:val="none"/>
              </w:rPr>
              <w:t>应用单位联系人/电话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6"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广东省南粤交通投资建设有限公司</w:t>
            </w:r>
          </w:p>
        </w:tc>
        <w:tc>
          <w:tcPr>
            <w:tcW w:w="2447"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1、对滑坡进行基础资料搜集、地质调查和取样分析，并运用EH4对滑坡体实地探测；</w:t>
            </w:r>
          </w:p>
          <w:p>
            <w:pPr>
              <w:pStyle w:val="2"/>
              <w:spacing w:line="360" w:lineRule="exact"/>
              <w:ind w:firstLine="0" w:firstLineChars="0"/>
              <w:outlineLvl w:val="2"/>
              <w:rPr>
                <w:rFonts w:ascii="Times New Roman"/>
                <w:sz w:val="21"/>
                <w:szCs w:val="21"/>
                <w:highlight w:val="none"/>
              </w:rPr>
            </w:pPr>
            <w:r>
              <w:rPr>
                <w:rFonts w:ascii="Times New Roman"/>
                <w:sz w:val="21"/>
                <w:szCs w:val="21"/>
                <w:highlight w:val="none"/>
              </w:rPr>
              <w:t>2</w:t>
            </w:r>
            <w:r>
              <w:rPr>
                <w:rFonts w:hint="eastAsia" w:ascii="Times New Roman"/>
                <w:sz w:val="21"/>
                <w:szCs w:val="21"/>
                <w:highlight w:val="none"/>
              </w:rPr>
              <w:t>、综合探测数据，对滑坡体及周围环境建立三维地质模型。</w:t>
            </w:r>
          </w:p>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3、多种滑坡滑移面数值计算方法的分析研究，进行方法选择优化；</w:t>
            </w:r>
          </w:p>
          <w:p>
            <w:pPr>
              <w:pStyle w:val="2"/>
              <w:spacing w:line="360" w:lineRule="exact"/>
              <w:ind w:firstLine="0" w:firstLineChars="0"/>
              <w:outlineLvl w:val="2"/>
              <w:rPr>
                <w:rFonts w:ascii="Times New Roman"/>
                <w:sz w:val="21"/>
                <w:szCs w:val="21"/>
                <w:highlight w:val="none"/>
              </w:rPr>
            </w:pPr>
            <w:r>
              <w:rPr>
                <w:rFonts w:ascii="Times New Roman"/>
                <w:sz w:val="21"/>
                <w:szCs w:val="21"/>
                <w:highlight w:val="none"/>
              </w:rPr>
              <w:t>4</w:t>
            </w:r>
            <w:r>
              <w:rPr>
                <w:rFonts w:hint="eastAsia" w:ascii="Times New Roman"/>
                <w:sz w:val="21"/>
                <w:szCs w:val="21"/>
                <w:highlight w:val="none"/>
              </w:rPr>
              <w:t>、渗流-应力-震动多场耦合分析，研究滑坡发生的机理和诱导因素。</w:t>
            </w:r>
          </w:p>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5、模拟多灾源情况下，坡体设计工程的可靠性以及坡体稳定性。</w:t>
            </w:r>
          </w:p>
        </w:tc>
        <w:tc>
          <w:tcPr>
            <w:tcW w:w="2145"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广东省龙川至怀集高速公路TJ15标的陂头滑坡治理应用了4项技术，确保了施工质量和施工安全，缩短工期</w:t>
            </w:r>
            <w:r>
              <w:rPr>
                <w:rFonts w:ascii="Times New Roman"/>
                <w:sz w:val="21"/>
                <w:szCs w:val="21"/>
                <w:highlight w:val="none"/>
              </w:rPr>
              <w:t>30</w:t>
            </w:r>
            <w:r>
              <w:rPr>
                <w:rFonts w:hint="eastAsia" w:ascii="Times New Roman"/>
                <w:sz w:val="21"/>
                <w:szCs w:val="21"/>
                <w:highlight w:val="none"/>
              </w:rPr>
              <w:t>天，降低成本</w:t>
            </w:r>
            <w:r>
              <w:rPr>
                <w:rFonts w:ascii="Times New Roman"/>
                <w:sz w:val="21"/>
                <w:szCs w:val="21"/>
                <w:highlight w:val="none"/>
              </w:rPr>
              <w:t>157.01</w:t>
            </w:r>
            <w:r>
              <w:rPr>
                <w:rFonts w:hint="eastAsia" w:ascii="Times New Roman"/>
                <w:sz w:val="21"/>
                <w:szCs w:val="21"/>
                <w:highlight w:val="none"/>
              </w:rPr>
              <w:t>万元。</w:t>
            </w:r>
          </w:p>
        </w:tc>
        <w:tc>
          <w:tcPr>
            <w:tcW w:w="1144"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201</w:t>
            </w:r>
            <w:r>
              <w:rPr>
                <w:rFonts w:ascii="Times New Roman"/>
                <w:sz w:val="21"/>
                <w:szCs w:val="21"/>
                <w:highlight w:val="none"/>
              </w:rPr>
              <w:t>7</w:t>
            </w:r>
            <w:r>
              <w:rPr>
                <w:rFonts w:hint="eastAsia" w:ascii="Times New Roman"/>
                <w:sz w:val="21"/>
                <w:szCs w:val="21"/>
                <w:highlight w:val="none"/>
              </w:rPr>
              <w:t>年</w:t>
            </w:r>
            <w:r>
              <w:rPr>
                <w:rFonts w:ascii="Times New Roman"/>
                <w:sz w:val="21"/>
                <w:szCs w:val="21"/>
                <w:highlight w:val="none"/>
              </w:rPr>
              <w:t>1</w:t>
            </w:r>
            <w:r>
              <w:rPr>
                <w:rFonts w:hint="eastAsia" w:ascii="Times New Roman"/>
                <w:sz w:val="21"/>
                <w:szCs w:val="21"/>
                <w:highlight w:val="none"/>
              </w:rPr>
              <w:t>月</w:t>
            </w:r>
            <w:r>
              <w:rPr>
                <w:rFonts w:ascii="Times New Roman"/>
                <w:sz w:val="21"/>
                <w:szCs w:val="21"/>
                <w:highlight w:val="none"/>
              </w:rPr>
              <w:t>4</w:t>
            </w:r>
            <w:r>
              <w:rPr>
                <w:rFonts w:hint="eastAsia" w:ascii="Times New Roman"/>
                <w:sz w:val="21"/>
                <w:szCs w:val="21"/>
                <w:highlight w:val="none"/>
              </w:rPr>
              <w:t>日～201</w:t>
            </w:r>
            <w:r>
              <w:rPr>
                <w:rFonts w:ascii="Times New Roman"/>
                <w:sz w:val="21"/>
                <w:szCs w:val="21"/>
                <w:highlight w:val="none"/>
              </w:rPr>
              <w:t>7</w:t>
            </w:r>
            <w:r>
              <w:rPr>
                <w:rFonts w:hint="eastAsia" w:ascii="Times New Roman"/>
                <w:sz w:val="21"/>
                <w:szCs w:val="21"/>
                <w:highlight w:val="none"/>
              </w:rPr>
              <w:t>年</w:t>
            </w:r>
            <w:r>
              <w:rPr>
                <w:rFonts w:ascii="Times New Roman"/>
                <w:sz w:val="21"/>
                <w:szCs w:val="21"/>
                <w:highlight w:val="none"/>
              </w:rPr>
              <w:t>12</w:t>
            </w:r>
            <w:r>
              <w:rPr>
                <w:rFonts w:hint="eastAsia" w:ascii="Times New Roman"/>
                <w:sz w:val="21"/>
                <w:szCs w:val="21"/>
                <w:highlight w:val="none"/>
              </w:rPr>
              <w:t>月</w:t>
            </w:r>
            <w:r>
              <w:rPr>
                <w:rFonts w:ascii="Times New Roman"/>
                <w:sz w:val="21"/>
                <w:szCs w:val="21"/>
                <w:highlight w:val="none"/>
              </w:rPr>
              <w:t>20</w:t>
            </w:r>
            <w:r>
              <w:rPr>
                <w:rFonts w:hint="eastAsia" w:ascii="Times New Roman"/>
                <w:sz w:val="21"/>
                <w:szCs w:val="21"/>
                <w:highlight w:val="none"/>
              </w:rPr>
              <w:t>日</w:t>
            </w:r>
          </w:p>
        </w:tc>
        <w:tc>
          <w:tcPr>
            <w:tcW w:w="1430"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jc w:val="center"/>
              <w:outlineLvl w:val="2"/>
              <w:rPr>
                <w:rFonts w:ascii="Times New Roman"/>
                <w:sz w:val="21"/>
                <w:szCs w:val="21"/>
                <w:highlight w:val="none"/>
              </w:rPr>
            </w:pPr>
            <w:r>
              <w:rPr>
                <w:rFonts w:hint="eastAsia" w:ascii="Times New Roman"/>
                <w:sz w:val="21"/>
                <w:szCs w:val="21"/>
                <w:highlight w:val="none"/>
              </w:rPr>
              <w:t>张亮</w:t>
            </w:r>
          </w:p>
          <w:p>
            <w:pPr>
              <w:pStyle w:val="2"/>
              <w:spacing w:line="360" w:lineRule="exact"/>
              <w:ind w:firstLine="0" w:firstLineChars="0"/>
              <w:jc w:val="center"/>
              <w:outlineLvl w:val="2"/>
              <w:rPr>
                <w:rFonts w:ascii="Times New Roman"/>
                <w:sz w:val="21"/>
                <w:szCs w:val="21"/>
                <w:highlight w:val="none"/>
              </w:rPr>
            </w:pPr>
            <w:r>
              <w:rPr>
                <w:rFonts w:ascii="Times New Roman"/>
                <w:sz w:val="21"/>
                <w:szCs w:val="21"/>
                <w:highlight w:val="none"/>
              </w:rPr>
              <w:t>/18520374156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6"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广东省南粤交通投资建设有限公司</w:t>
            </w:r>
          </w:p>
        </w:tc>
        <w:tc>
          <w:tcPr>
            <w:tcW w:w="2447"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1、综合探测数据，对滑坡体及周围环境建立三维地质模型。</w:t>
            </w:r>
          </w:p>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2、滑坡体的局部和整体的主滑动方向、滑动范围和滑移带位置计算分析。</w:t>
            </w:r>
          </w:p>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3、数值分析治理过程中的坡体稳定性变化；</w:t>
            </w:r>
          </w:p>
          <w:p>
            <w:pPr>
              <w:pStyle w:val="2"/>
              <w:spacing w:line="360" w:lineRule="exact"/>
              <w:ind w:firstLine="0" w:firstLineChars="0"/>
              <w:outlineLvl w:val="2"/>
              <w:rPr>
                <w:rFonts w:ascii="Times New Roman"/>
                <w:sz w:val="21"/>
                <w:szCs w:val="21"/>
                <w:highlight w:val="none"/>
              </w:rPr>
            </w:pPr>
            <w:r>
              <w:rPr>
                <w:rFonts w:ascii="Times New Roman"/>
                <w:sz w:val="21"/>
                <w:szCs w:val="21"/>
                <w:highlight w:val="none"/>
              </w:rPr>
              <w:t>4</w:t>
            </w:r>
            <w:r>
              <w:rPr>
                <w:rFonts w:hint="eastAsia" w:ascii="Times New Roman"/>
                <w:sz w:val="21"/>
                <w:szCs w:val="21"/>
                <w:highlight w:val="none"/>
              </w:rPr>
              <w:t>、治理后坡体的稳定性安全分析，评价治理工程的效果。</w:t>
            </w:r>
          </w:p>
        </w:tc>
        <w:tc>
          <w:tcPr>
            <w:tcW w:w="2145"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bookmarkStart w:id="1" w:name="_Hlk41395808"/>
            <w:r>
              <w:rPr>
                <w:rFonts w:hint="eastAsia" w:ascii="Times New Roman"/>
                <w:sz w:val="21"/>
                <w:szCs w:val="21"/>
                <w:highlight w:val="none"/>
              </w:rPr>
              <w:t>广东省龙川至怀集高速公路</w:t>
            </w:r>
            <w:r>
              <w:rPr>
                <w:rFonts w:ascii="Times New Roman"/>
                <w:sz w:val="21"/>
                <w:szCs w:val="21"/>
                <w:highlight w:val="none"/>
              </w:rPr>
              <w:t>TJ11标</w:t>
            </w:r>
            <w:bookmarkEnd w:id="1"/>
            <w:r>
              <w:rPr>
                <w:rFonts w:hint="eastAsia" w:ascii="Times New Roman"/>
                <w:sz w:val="21"/>
                <w:szCs w:val="21"/>
                <w:highlight w:val="none"/>
              </w:rPr>
              <w:t>滑坡治理应用了</w:t>
            </w:r>
            <w:r>
              <w:rPr>
                <w:rFonts w:ascii="Times New Roman"/>
                <w:sz w:val="21"/>
                <w:szCs w:val="21"/>
                <w:highlight w:val="none"/>
              </w:rPr>
              <w:t>3</w:t>
            </w:r>
            <w:r>
              <w:rPr>
                <w:rFonts w:hint="eastAsia" w:ascii="Times New Roman"/>
                <w:sz w:val="21"/>
                <w:szCs w:val="21"/>
                <w:highlight w:val="none"/>
              </w:rPr>
              <w:t>项技术，确保了施工质量和施工安全，缩短工期</w:t>
            </w:r>
            <w:r>
              <w:rPr>
                <w:rFonts w:ascii="Times New Roman"/>
                <w:sz w:val="21"/>
                <w:szCs w:val="21"/>
                <w:highlight w:val="none"/>
              </w:rPr>
              <w:t>47</w:t>
            </w:r>
            <w:r>
              <w:rPr>
                <w:rFonts w:hint="eastAsia" w:ascii="Times New Roman"/>
                <w:sz w:val="21"/>
                <w:szCs w:val="21"/>
                <w:highlight w:val="none"/>
              </w:rPr>
              <w:t>天，降低成本</w:t>
            </w:r>
            <w:r>
              <w:rPr>
                <w:rFonts w:ascii="Times New Roman"/>
                <w:sz w:val="21"/>
                <w:szCs w:val="21"/>
                <w:highlight w:val="none"/>
              </w:rPr>
              <w:t>261.75</w:t>
            </w:r>
            <w:r>
              <w:rPr>
                <w:rFonts w:hint="eastAsia" w:ascii="Times New Roman"/>
                <w:sz w:val="21"/>
                <w:szCs w:val="21"/>
                <w:highlight w:val="none"/>
              </w:rPr>
              <w:t>万元。</w:t>
            </w:r>
          </w:p>
        </w:tc>
        <w:tc>
          <w:tcPr>
            <w:tcW w:w="1144"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outlineLvl w:val="2"/>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018</w:t>
            </w:r>
            <w:r>
              <w:rPr>
                <w:rFonts w:hint="eastAsia" w:ascii="Times New Roman"/>
                <w:sz w:val="21"/>
                <w:szCs w:val="21"/>
                <w:highlight w:val="none"/>
              </w:rPr>
              <w:t>年</w:t>
            </w:r>
            <w:r>
              <w:rPr>
                <w:rFonts w:ascii="Times New Roman"/>
                <w:sz w:val="21"/>
                <w:szCs w:val="21"/>
                <w:highlight w:val="none"/>
              </w:rPr>
              <w:t>01</w:t>
            </w:r>
            <w:r>
              <w:rPr>
                <w:rFonts w:hint="eastAsia" w:ascii="Times New Roman"/>
                <w:sz w:val="21"/>
                <w:szCs w:val="21"/>
                <w:highlight w:val="none"/>
              </w:rPr>
              <w:t>月</w:t>
            </w:r>
            <w:r>
              <w:rPr>
                <w:rFonts w:ascii="Times New Roman"/>
                <w:sz w:val="21"/>
                <w:szCs w:val="21"/>
                <w:highlight w:val="none"/>
              </w:rPr>
              <w:t>19</w:t>
            </w:r>
            <w:r>
              <w:rPr>
                <w:rFonts w:hint="eastAsia" w:ascii="Times New Roman"/>
                <w:sz w:val="21"/>
                <w:szCs w:val="21"/>
                <w:highlight w:val="none"/>
              </w:rPr>
              <w:t>日-</w:t>
            </w:r>
            <w:r>
              <w:rPr>
                <w:rFonts w:ascii="Times New Roman"/>
                <w:sz w:val="21"/>
                <w:szCs w:val="21"/>
                <w:highlight w:val="none"/>
              </w:rPr>
              <w:t>2018</w:t>
            </w:r>
            <w:r>
              <w:rPr>
                <w:rFonts w:hint="eastAsia" w:ascii="Times New Roman"/>
                <w:sz w:val="21"/>
                <w:szCs w:val="21"/>
                <w:highlight w:val="none"/>
              </w:rPr>
              <w:t>年1</w:t>
            </w:r>
            <w:r>
              <w:rPr>
                <w:rFonts w:ascii="Times New Roman"/>
                <w:sz w:val="21"/>
                <w:szCs w:val="21"/>
                <w:highlight w:val="none"/>
              </w:rPr>
              <w:t>2</w:t>
            </w:r>
            <w:r>
              <w:rPr>
                <w:rFonts w:hint="eastAsia" w:ascii="Times New Roman"/>
                <w:sz w:val="21"/>
                <w:szCs w:val="21"/>
                <w:highlight w:val="none"/>
              </w:rPr>
              <w:t>月</w:t>
            </w:r>
            <w:r>
              <w:rPr>
                <w:rFonts w:ascii="Times New Roman"/>
                <w:sz w:val="21"/>
                <w:szCs w:val="21"/>
                <w:highlight w:val="none"/>
              </w:rPr>
              <w:t>25</w:t>
            </w:r>
            <w:r>
              <w:rPr>
                <w:rFonts w:hint="eastAsia" w:ascii="Times New Roman"/>
                <w:sz w:val="21"/>
                <w:szCs w:val="21"/>
                <w:highlight w:val="none"/>
              </w:rPr>
              <w:t>日</w:t>
            </w:r>
          </w:p>
        </w:tc>
        <w:tc>
          <w:tcPr>
            <w:tcW w:w="1430"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firstLineChars="0"/>
              <w:jc w:val="center"/>
              <w:outlineLvl w:val="2"/>
              <w:rPr>
                <w:rFonts w:hint="eastAsia" w:ascii="Times New Roman"/>
                <w:sz w:val="21"/>
                <w:szCs w:val="21"/>
                <w:highlight w:val="none"/>
              </w:rPr>
            </w:pPr>
            <w:r>
              <w:rPr>
                <w:rFonts w:hint="eastAsia" w:ascii="Times New Roman"/>
                <w:sz w:val="21"/>
                <w:szCs w:val="21"/>
                <w:highlight w:val="none"/>
              </w:rPr>
              <w:t>吴洪平</w:t>
            </w:r>
          </w:p>
          <w:p>
            <w:pPr>
              <w:pStyle w:val="2"/>
              <w:spacing w:line="360" w:lineRule="exact"/>
              <w:ind w:firstLine="0" w:firstLineChars="0"/>
              <w:jc w:val="center"/>
              <w:outlineLvl w:val="2"/>
              <w:rPr>
                <w:rFonts w:ascii="Times New Roman"/>
                <w:sz w:val="21"/>
                <w:szCs w:val="21"/>
                <w:highlight w:val="none"/>
              </w:rPr>
            </w:pPr>
            <w:r>
              <w:rPr>
                <w:rFonts w:hint="eastAsia" w:ascii="Times New Roman"/>
                <w:sz w:val="21"/>
                <w:szCs w:val="21"/>
                <w:highlight w:val="none"/>
              </w:rPr>
              <w:t>/</w:t>
            </w:r>
            <w:r>
              <w:rPr>
                <w:rFonts w:ascii="Times New Roman"/>
                <w:sz w:val="21"/>
                <w:szCs w:val="21"/>
                <w:highlight w:val="none"/>
              </w:rPr>
              <w:t>18998369998</w:t>
            </w:r>
          </w:p>
        </w:tc>
      </w:tr>
    </w:tbl>
    <w:p>
      <w:pPr>
        <w:pStyle w:val="2"/>
        <w:spacing w:line="390" w:lineRule="exact"/>
        <w:rPr>
          <w:rFonts w:ascii="宋体" w:hAnsi="宋体"/>
          <w:b/>
          <w:color w:val="0D0D0D"/>
          <w:highlight w:val="none"/>
        </w:rPr>
      </w:pPr>
      <w:r>
        <w:rPr>
          <w:rFonts w:hint="eastAsia" w:ascii="宋体" w:hAnsi="宋体"/>
          <w:b/>
          <w:color w:val="0D0D0D"/>
          <w:highlight w:val="none"/>
        </w:rPr>
        <w:t>2、近3年经济效益</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601"/>
        <w:gridCol w:w="3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vAlign w:val="center"/>
          </w:tcPr>
          <w:p>
            <w:pPr>
              <w:adjustRightInd w:val="0"/>
              <w:snapToGrid w:val="0"/>
              <w:jc w:val="center"/>
              <w:rPr>
                <w:sz w:val="24"/>
                <w:szCs w:val="24"/>
                <w:highlight w:val="none"/>
              </w:rPr>
            </w:pPr>
            <w:r>
              <w:rPr>
                <w:rFonts w:hint="eastAsia"/>
                <w:sz w:val="24"/>
                <w:szCs w:val="24"/>
                <w:highlight w:val="none"/>
              </w:rPr>
              <w:t>自然年</w:t>
            </w:r>
          </w:p>
        </w:tc>
        <w:tc>
          <w:tcPr>
            <w:tcW w:w="3601" w:type="dxa"/>
            <w:vAlign w:val="center"/>
          </w:tcPr>
          <w:p>
            <w:pPr>
              <w:adjustRightInd w:val="0"/>
              <w:snapToGrid w:val="0"/>
              <w:jc w:val="center"/>
              <w:rPr>
                <w:sz w:val="24"/>
                <w:szCs w:val="24"/>
                <w:highlight w:val="none"/>
              </w:rPr>
            </w:pPr>
            <w:r>
              <w:rPr>
                <w:rFonts w:hint="eastAsia"/>
                <w:sz w:val="24"/>
                <w:szCs w:val="24"/>
                <w:highlight w:val="none"/>
              </w:rPr>
              <w:t>新增销售额（万元）</w:t>
            </w:r>
          </w:p>
        </w:tc>
        <w:tc>
          <w:tcPr>
            <w:tcW w:w="3221" w:type="dxa"/>
            <w:vAlign w:val="center"/>
          </w:tcPr>
          <w:p>
            <w:pPr>
              <w:adjustRightInd w:val="0"/>
              <w:snapToGrid w:val="0"/>
              <w:jc w:val="center"/>
              <w:rPr>
                <w:sz w:val="24"/>
                <w:szCs w:val="24"/>
                <w:highlight w:val="none"/>
              </w:rPr>
            </w:pPr>
            <w:r>
              <w:rPr>
                <w:rFonts w:hint="eastAsia"/>
                <w:sz w:val="24"/>
                <w:szCs w:val="24"/>
                <w:highlight w:val="none"/>
              </w:rPr>
              <w:t>新增利润（万元）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vAlign w:val="center"/>
          </w:tcPr>
          <w:p>
            <w:pPr>
              <w:adjustRightInd w:val="0"/>
              <w:snapToGrid w:val="0"/>
              <w:jc w:val="center"/>
              <w:rPr>
                <w:sz w:val="24"/>
                <w:szCs w:val="24"/>
                <w:highlight w:val="none"/>
              </w:rPr>
            </w:pPr>
            <w:r>
              <w:rPr>
                <w:rFonts w:hint="eastAsia"/>
                <w:sz w:val="24"/>
                <w:szCs w:val="24"/>
                <w:highlight w:val="none"/>
              </w:rPr>
              <w:t>2</w:t>
            </w:r>
            <w:r>
              <w:rPr>
                <w:sz w:val="24"/>
                <w:szCs w:val="24"/>
                <w:highlight w:val="none"/>
              </w:rPr>
              <w:t>017</w:t>
            </w:r>
          </w:p>
        </w:tc>
        <w:tc>
          <w:tcPr>
            <w:tcW w:w="3601" w:type="dxa"/>
            <w:vAlign w:val="center"/>
          </w:tcPr>
          <w:p>
            <w:pPr>
              <w:adjustRightInd w:val="0"/>
              <w:snapToGrid w:val="0"/>
              <w:jc w:val="center"/>
              <w:rPr>
                <w:sz w:val="24"/>
                <w:szCs w:val="24"/>
                <w:highlight w:val="none"/>
              </w:rPr>
            </w:pPr>
          </w:p>
        </w:tc>
        <w:tc>
          <w:tcPr>
            <w:tcW w:w="3221" w:type="dxa"/>
            <w:vAlign w:val="center"/>
          </w:tcPr>
          <w:p>
            <w:pPr>
              <w:adjustRightInd w:val="0"/>
              <w:snapToGrid w:val="0"/>
              <w:jc w:val="center"/>
              <w:rPr>
                <w:sz w:val="24"/>
                <w:szCs w:val="24"/>
                <w:highlight w:val="none"/>
              </w:rPr>
            </w:pPr>
            <w:r>
              <w:rPr>
                <w:rFonts w:hint="eastAsia"/>
                <w:sz w:val="24"/>
                <w:szCs w:val="24"/>
                <w:highlight w:val="none"/>
              </w:rPr>
              <w:t>1</w:t>
            </w:r>
            <w:r>
              <w:rPr>
                <w:sz w:val="24"/>
                <w:szCs w:val="24"/>
                <w:highlight w:val="none"/>
              </w:rPr>
              <w:t>57.01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vAlign w:val="center"/>
          </w:tcPr>
          <w:p>
            <w:pPr>
              <w:adjustRightInd w:val="0"/>
              <w:snapToGrid w:val="0"/>
              <w:jc w:val="center"/>
              <w:rPr>
                <w:sz w:val="24"/>
                <w:szCs w:val="24"/>
                <w:highlight w:val="none"/>
              </w:rPr>
            </w:pPr>
            <w:r>
              <w:rPr>
                <w:rFonts w:hint="eastAsia"/>
                <w:sz w:val="24"/>
                <w:szCs w:val="24"/>
                <w:highlight w:val="none"/>
              </w:rPr>
              <w:t>2</w:t>
            </w:r>
            <w:r>
              <w:rPr>
                <w:sz w:val="24"/>
                <w:szCs w:val="24"/>
                <w:highlight w:val="none"/>
              </w:rPr>
              <w:t>018</w:t>
            </w:r>
          </w:p>
        </w:tc>
        <w:tc>
          <w:tcPr>
            <w:tcW w:w="3601" w:type="dxa"/>
            <w:vAlign w:val="center"/>
          </w:tcPr>
          <w:p>
            <w:pPr>
              <w:adjustRightInd w:val="0"/>
              <w:snapToGrid w:val="0"/>
              <w:jc w:val="center"/>
              <w:rPr>
                <w:sz w:val="24"/>
                <w:szCs w:val="24"/>
                <w:highlight w:val="none"/>
              </w:rPr>
            </w:pPr>
          </w:p>
        </w:tc>
        <w:tc>
          <w:tcPr>
            <w:tcW w:w="3221" w:type="dxa"/>
            <w:vAlign w:val="center"/>
          </w:tcPr>
          <w:p>
            <w:pPr>
              <w:adjustRightInd w:val="0"/>
              <w:snapToGrid w:val="0"/>
              <w:jc w:val="center"/>
              <w:rPr>
                <w:sz w:val="24"/>
                <w:szCs w:val="24"/>
                <w:highlight w:val="none"/>
              </w:rPr>
            </w:pPr>
            <w:r>
              <w:rPr>
                <w:rFonts w:hint="eastAsia"/>
                <w:sz w:val="24"/>
                <w:szCs w:val="24"/>
                <w:highlight w:val="none"/>
              </w:rPr>
              <w:t>2</w:t>
            </w:r>
            <w:r>
              <w:rPr>
                <w:sz w:val="24"/>
                <w:szCs w:val="24"/>
                <w:highlight w:val="none"/>
              </w:rPr>
              <w:t>61.75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vAlign w:val="center"/>
          </w:tcPr>
          <w:p>
            <w:pPr>
              <w:adjustRightInd w:val="0"/>
              <w:snapToGrid w:val="0"/>
              <w:jc w:val="center"/>
              <w:rPr>
                <w:sz w:val="24"/>
                <w:szCs w:val="24"/>
                <w:highlight w:val="none"/>
              </w:rPr>
            </w:pPr>
            <w:r>
              <w:rPr>
                <w:rFonts w:hint="eastAsia"/>
                <w:sz w:val="24"/>
                <w:szCs w:val="24"/>
                <w:highlight w:val="none"/>
              </w:rPr>
              <w:t>2</w:t>
            </w:r>
            <w:r>
              <w:rPr>
                <w:sz w:val="24"/>
                <w:szCs w:val="24"/>
                <w:highlight w:val="none"/>
              </w:rPr>
              <w:t>019</w:t>
            </w:r>
          </w:p>
        </w:tc>
        <w:tc>
          <w:tcPr>
            <w:tcW w:w="3601" w:type="dxa"/>
            <w:vAlign w:val="center"/>
          </w:tcPr>
          <w:p>
            <w:pPr>
              <w:adjustRightInd w:val="0"/>
              <w:snapToGrid w:val="0"/>
              <w:jc w:val="center"/>
              <w:rPr>
                <w:sz w:val="24"/>
                <w:szCs w:val="24"/>
                <w:highlight w:val="none"/>
              </w:rPr>
            </w:pPr>
          </w:p>
        </w:tc>
        <w:tc>
          <w:tcPr>
            <w:tcW w:w="3221" w:type="dxa"/>
            <w:vAlign w:val="center"/>
          </w:tcPr>
          <w:p>
            <w:pPr>
              <w:adjustRightInd w:val="0"/>
              <w:snapToGrid w:val="0"/>
              <w:jc w:val="center"/>
              <w:rPr>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0" w:type="dxa"/>
            <w:vAlign w:val="center"/>
          </w:tcPr>
          <w:p>
            <w:pPr>
              <w:adjustRightInd w:val="0"/>
              <w:snapToGrid w:val="0"/>
              <w:jc w:val="center"/>
              <w:rPr>
                <w:sz w:val="24"/>
                <w:szCs w:val="24"/>
                <w:highlight w:val="none"/>
              </w:rPr>
            </w:pPr>
            <w:r>
              <w:rPr>
                <w:rFonts w:hint="eastAsia"/>
                <w:sz w:val="24"/>
                <w:szCs w:val="24"/>
                <w:highlight w:val="none"/>
              </w:rPr>
              <w:t>累计</w:t>
            </w:r>
          </w:p>
        </w:tc>
        <w:tc>
          <w:tcPr>
            <w:tcW w:w="3601" w:type="dxa"/>
            <w:vAlign w:val="center"/>
          </w:tcPr>
          <w:p>
            <w:pPr>
              <w:adjustRightInd w:val="0"/>
              <w:snapToGrid w:val="0"/>
              <w:jc w:val="center"/>
              <w:rPr>
                <w:sz w:val="24"/>
                <w:szCs w:val="24"/>
                <w:highlight w:val="none"/>
              </w:rPr>
            </w:pPr>
          </w:p>
        </w:tc>
        <w:tc>
          <w:tcPr>
            <w:tcW w:w="3221" w:type="dxa"/>
            <w:vAlign w:val="center"/>
          </w:tcPr>
          <w:p>
            <w:pPr>
              <w:adjustRightInd w:val="0"/>
              <w:snapToGrid w:val="0"/>
              <w:jc w:val="center"/>
              <w:rPr>
                <w:sz w:val="24"/>
                <w:szCs w:val="24"/>
                <w:highlight w:val="none"/>
              </w:rPr>
            </w:pPr>
            <w:r>
              <w:rPr>
                <w:rFonts w:hint="eastAsia"/>
                <w:sz w:val="24"/>
                <w:szCs w:val="24"/>
                <w:highlight w:val="none"/>
              </w:rPr>
              <w:t>4</w:t>
            </w:r>
            <w:r>
              <w:rPr>
                <w:sz w:val="24"/>
                <w:szCs w:val="24"/>
                <w:highlight w:val="none"/>
              </w:rPr>
              <w:t>18.76</w:t>
            </w:r>
          </w:p>
        </w:tc>
      </w:tr>
    </w:tbl>
    <w:p>
      <w:pPr>
        <w:adjustRightInd w:val="0"/>
        <w:snapToGrid w:val="0"/>
        <w:rPr>
          <w:sz w:val="24"/>
          <w:szCs w:val="24"/>
          <w:highlight w:val="none"/>
        </w:rPr>
      </w:pPr>
    </w:p>
    <w:p>
      <w:pPr>
        <w:adjustRightInd w:val="0"/>
        <w:snapToGrid w:val="0"/>
        <w:rPr>
          <w:sz w:val="24"/>
          <w:szCs w:val="24"/>
          <w:highlight w:val="none"/>
        </w:rPr>
      </w:pPr>
      <w:r>
        <w:rPr>
          <w:rFonts w:hint="eastAsia"/>
          <w:sz w:val="24"/>
          <w:szCs w:val="24"/>
          <w:highlight w:val="none"/>
        </w:rPr>
        <w:t>主要经济效益指标的说明：</w:t>
      </w:r>
    </w:p>
    <w:p>
      <w:pPr>
        <w:adjustRightInd w:val="0"/>
        <w:snapToGrid w:val="0"/>
        <w:ind w:firstLine="480" w:firstLineChars="200"/>
        <w:rPr>
          <w:sz w:val="24"/>
          <w:szCs w:val="24"/>
          <w:highlight w:val="none"/>
        </w:rPr>
      </w:pPr>
      <w:r>
        <w:rPr>
          <w:rFonts w:hint="eastAsia"/>
          <w:sz w:val="24"/>
          <w:szCs w:val="24"/>
          <w:highlight w:val="none"/>
        </w:rPr>
        <w:t>（</w:t>
      </w:r>
      <w:r>
        <w:rPr>
          <w:sz w:val="24"/>
          <w:szCs w:val="24"/>
          <w:highlight w:val="none"/>
        </w:rPr>
        <w:t>1）2017年广东省龙川至怀集高速公路TJ15标新增利润157.01万元；</w:t>
      </w:r>
    </w:p>
    <w:p>
      <w:pPr>
        <w:adjustRightInd w:val="0"/>
        <w:snapToGrid w:val="0"/>
        <w:ind w:firstLine="480" w:firstLineChars="200"/>
        <w:rPr>
          <w:sz w:val="24"/>
          <w:szCs w:val="24"/>
          <w:highlight w:val="none"/>
        </w:rPr>
      </w:pPr>
      <w:r>
        <w:rPr>
          <w:rFonts w:hint="eastAsia"/>
          <w:sz w:val="24"/>
          <w:szCs w:val="24"/>
          <w:highlight w:val="none"/>
        </w:rPr>
        <w:t>（</w:t>
      </w:r>
      <w:r>
        <w:rPr>
          <w:sz w:val="24"/>
          <w:szCs w:val="24"/>
          <w:highlight w:val="none"/>
        </w:rPr>
        <w:t>2）2018年</w:t>
      </w:r>
      <w:r>
        <w:rPr>
          <w:rFonts w:hint="eastAsia"/>
          <w:sz w:val="24"/>
          <w:szCs w:val="24"/>
          <w:highlight w:val="none"/>
        </w:rPr>
        <w:t>广东省龙川至怀集高速公路</w:t>
      </w:r>
      <w:r>
        <w:rPr>
          <w:sz w:val="24"/>
          <w:szCs w:val="24"/>
          <w:highlight w:val="none"/>
        </w:rPr>
        <w:t>TJ11标新增利润261.75万元。</w:t>
      </w:r>
    </w:p>
    <w:p>
      <w:pPr>
        <w:pStyle w:val="2"/>
        <w:spacing w:line="390" w:lineRule="exact"/>
        <w:rPr>
          <w:rFonts w:ascii="宋体" w:hAnsi="宋体"/>
          <w:b/>
          <w:color w:val="0D0D0D"/>
          <w:highlight w:val="none"/>
        </w:rPr>
      </w:pPr>
      <w:r>
        <w:rPr>
          <w:rFonts w:ascii="宋体" w:hAnsi="宋体"/>
          <w:b/>
          <w:color w:val="0D0D0D"/>
          <w:highlight w:val="none"/>
        </w:rPr>
        <w:t>3</w:t>
      </w:r>
      <w:r>
        <w:rPr>
          <w:rFonts w:hint="eastAsia" w:ascii="宋体" w:hAnsi="宋体"/>
          <w:b/>
          <w:color w:val="0D0D0D"/>
          <w:highlight w:val="none"/>
        </w:rPr>
        <w:t>、</w:t>
      </w:r>
      <w:r>
        <w:rPr>
          <w:rFonts w:ascii="宋体" w:hAnsi="宋体"/>
          <w:b/>
          <w:color w:val="0D0D0D"/>
          <w:highlight w:val="none"/>
        </w:rPr>
        <w:t>社会效益</w:t>
      </w:r>
      <w:r>
        <w:rPr>
          <w:rFonts w:hint="eastAsia" w:ascii="宋体" w:hAnsi="宋体"/>
          <w:b/>
          <w:color w:val="0D0D0D"/>
          <w:highlight w:val="none"/>
        </w:rPr>
        <w:t>、生态效益</w:t>
      </w:r>
    </w:p>
    <w:p>
      <w:pPr>
        <w:snapToGrid w:val="0"/>
        <w:spacing w:line="36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龙怀高速公路</w:t>
      </w:r>
      <w:r>
        <w:rPr>
          <w:rFonts w:ascii="宋体" w:hAnsi="宋体" w:cs="宋体"/>
          <w:kern w:val="0"/>
          <w:sz w:val="24"/>
          <w:szCs w:val="24"/>
          <w:highlight w:val="none"/>
        </w:rPr>
        <w:t>TJ15标多灾源巨型滑坡精细治理综合技术研究的顺利运用，为龙怀高速陂头滑坡治理提供了全套技术支持，滑坡治理取得了预期效果，工程质量、进度得到了有效控制控制，现场各项实测指标均满足规范标准的要求，滑坡整体处于稳定状态，对保证线路附近居民生命财产安全起到了极大的保障，也为后期高速公路运营安全吃了定心丸，施工过程中未发生过任何质量和安全事故，得到了南粤交通、龙连管理处以及监理的认可，使企业的信誉度得以增强和提高，获得了良好的社会效益。</w:t>
      </w:r>
    </w:p>
    <w:p>
      <w:pPr>
        <w:snapToGrid w:val="0"/>
        <w:spacing w:line="36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1）该滑坡体的成功治理，无论对设计还是施工，均积累了及其宝贵的经验，对以后类似地质情况挖方边坡选线、设计、施工起到了很好的指导和借鉴作用。</w:t>
      </w:r>
    </w:p>
    <w:p>
      <w:pPr>
        <w:snapToGrid w:val="0"/>
        <w:spacing w:line="36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2）挖方边坡是山区高速公路常见的施工种类，但是复杂地形下挖方施工、以及巨型滑坡体综合治理难度极大，这方面的人才也不多，通过本工程培养了一大批优秀的青年技术干部，特别是在超大直径旋挖钻施工、注浆钢花管等施工工艺积累了丰富的施工经验，为公司人才培养打下了坚实的基础。</w:t>
      </w:r>
    </w:p>
    <w:p>
      <w:pPr>
        <w:snapToGrid w:val="0"/>
        <w:spacing w:line="36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3）龙怀高速是国家高速公路网规划“71118”布局方案中第17横一一汕头至昆明高速公路的重要路段，也是广东省“九纵五横两环”高速公路网规划主骨架中“一横”的重要组成部分。其与梅河、粤赣、大广、京珠及广乐等高速公路共同构筑广东省北部地区的高速公路网，对完善、优化广东省北部地区公路网布局具有十分重要的作用，能够进一步加强广东省东西部乃至与我国东南部地区联系，拓展广东省经济发展腹地。其顺利通车对发展粤北经济具有十分重要的作用。</w:t>
      </w:r>
    </w:p>
    <w:p>
      <w:pPr>
        <w:snapToGrid w:val="0"/>
        <w:spacing w:line="36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4）该滑坡在极端条件下如期、成功治理，进一步增强了公司在广东市场的信誉，考验了项目管理团队的战斗力，工程的质量、安全做到精益求精，得到监理、业主的一致好评，也预示着我们将进一步融入这一市场，对扩大公司广东开发市场具有极其重要的意义。</w:t>
      </w:r>
    </w:p>
    <w:p>
      <w:pPr>
        <w:adjustRightInd w:val="0"/>
        <w:snapToGrid w:val="0"/>
        <w:outlineLvl w:val="1"/>
        <w:rPr>
          <w:b/>
          <w:sz w:val="24"/>
          <w:szCs w:val="24"/>
          <w:highlight w:val="none"/>
        </w:rPr>
      </w:pPr>
      <w:r>
        <w:rPr>
          <w:rFonts w:hint="eastAsia"/>
          <w:b/>
          <w:sz w:val="24"/>
          <w:szCs w:val="24"/>
          <w:highlight w:val="none"/>
        </w:rPr>
        <w:t>六、主要知识产权和标准规范等目录</w:t>
      </w:r>
    </w:p>
    <w:tbl>
      <w:tblPr>
        <w:tblStyle w:val="7"/>
        <w:tblW w:w="961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72"/>
        <w:gridCol w:w="1276"/>
        <w:gridCol w:w="709"/>
        <w:gridCol w:w="890"/>
        <w:gridCol w:w="993"/>
        <w:gridCol w:w="1134"/>
        <w:gridCol w:w="1275"/>
        <w:gridCol w:w="1520"/>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972"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知识产权（标准）类别</w:t>
            </w:r>
          </w:p>
        </w:tc>
        <w:tc>
          <w:tcPr>
            <w:tcW w:w="1276"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知识产权（标准）具体名称</w:t>
            </w:r>
          </w:p>
        </w:tc>
        <w:tc>
          <w:tcPr>
            <w:tcW w:w="709"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国家</w:t>
            </w:r>
          </w:p>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（地区）</w:t>
            </w:r>
          </w:p>
        </w:tc>
        <w:tc>
          <w:tcPr>
            <w:tcW w:w="890"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授权号（标准编号）</w:t>
            </w:r>
          </w:p>
        </w:tc>
        <w:tc>
          <w:tcPr>
            <w:tcW w:w="993"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授权（标准发布）日期</w:t>
            </w:r>
          </w:p>
        </w:tc>
        <w:tc>
          <w:tcPr>
            <w:tcW w:w="1134"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证书编号</w:t>
            </w:r>
            <w:r>
              <w:rPr>
                <w:rFonts w:ascii="Times New Roman" w:hAnsi="Times New Roman"/>
                <w:sz w:val="21"/>
                <w:szCs w:val="21"/>
                <w:highlight w:val="none"/>
              </w:rPr>
              <w:br w:type="textWrapping"/>
            </w:r>
            <w:r>
              <w:rPr>
                <w:rFonts w:ascii="Times New Roman" w:hAnsi="Times New Roman"/>
                <w:sz w:val="21"/>
                <w:szCs w:val="21"/>
                <w:highlight w:val="none"/>
              </w:rPr>
              <w:t>（标准批准发布部门）</w:t>
            </w:r>
          </w:p>
        </w:tc>
        <w:tc>
          <w:tcPr>
            <w:tcW w:w="1275"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权利人（标准起草单位）</w:t>
            </w:r>
          </w:p>
        </w:tc>
        <w:tc>
          <w:tcPr>
            <w:tcW w:w="1520"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发明人（标准起草人）</w:t>
            </w:r>
          </w:p>
        </w:tc>
        <w:tc>
          <w:tcPr>
            <w:tcW w:w="850"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85"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实用新型专利</w:t>
            </w:r>
          </w:p>
        </w:tc>
        <w:tc>
          <w:tcPr>
            <w:tcW w:w="1276"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一种植物纤维毯边坡防护装置</w:t>
            </w:r>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Z</w:t>
            </w:r>
            <w:r>
              <w:rPr>
                <w:rFonts w:ascii="Times New Roman"/>
                <w:sz w:val="21"/>
                <w:szCs w:val="21"/>
                <w:highlight w:val="none"/>
              </w:rPr>
              <w:t>L 2017 2 0739389.0</w:t>
            </w: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018</w:t>
            </w:r>
            <w:r>
              <w:rPr>
                <w:rFonts w:hint="eastAsia" w:ascii="Times New Roman"/>
                <w:sz w:val="21"/>
                <w:szCs w:val="21"/>
                <w:highlight w:val="none"/>
              </w:rPr>
              <w:t>年0</w:t>
            </w:r>
            <w:r>
              <w:rPr>
                <w:rFonts w:ascii="Times New Roman"/>
                <w:sz w:val="21"/>
                <w:szCs w:val="21"/>
                <w:highlight w:val="none"/>
              </w:rPr>
              <w:t>1</w:t>
            </w:r>
            <w:r>
              <w:rPr>
                <w:rFonts w:hint="eastAsia" w:ascii="Times New Roman"/>
                <w:sz w:val="21"/>
                <w:szCs w:val="21"/>
                <w:highlight w:val="none"/>
              </w:rPr>
              <w:t>月0</w:t>
            </w:r>
            <w:r>
              <w:rPr>
                <w:rFonts w:ascii="Times New Roman"/>
                <w:sz w:val="21"/>
                <w:szCs w:val="21"/>
                <w:highlight w:val="none"/>
              </w:rPr>
              <w:t>9</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证书号第6</w:t>
            </w:r>
            <w:r>
              <w:rPr>
                <w:rFonts w:ascii="Times New Roman"/>
                <w:sz w:val="21"/>
                <w:szCs w:val="21"/>
                <w:highlight w:val="none"/>
              </w:rPr>
              <w:t>831896</w:t>
            </w:r>
            <w:r>
              <w:rPr>
                <w:rFonts w:hint="eastAsia" w:ascii="Times New Roman"/>
                <w:sz w:val="21"/>
                <w:szCs w:val="21"/>
                <w:highlight w:val="none"/>
              </w:rPr>
              <w:t>号</w:t>
            </w:r>
          </w:p>
        </w:tc>
        <w:tc>
          <w:tcPr>
            <w:tcW w:w="1275"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152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周思峰、许飞、金乾明、刘瑾、王超</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有效专利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jc w:val="center"/>
        </w:trPr>
        <w:tc>
          <w:tcPr>
            <w:tcW w:w="972" w:type="dxa"/>
            <w:vAlign w:val="center"/>
          </w:tcPr>
          <w:p>
            <w:pPr>
              <w:pStyle w:val="2"/>
              <w:spacing w:line="360" w:lineRule="exact"/>
              <w:ind w:firstLine="0" w:firstLineChars="0"/>
              <w:jc w:val="center"/>
              <w:rPr>
                <w:rFonts w:ascii="Times New Roman" w:hAnsi="Times New Roman"/>
                <w:sz w:val="21"/>
                <w:szCs w:val="21"/>
                <w:highlight w:val="none"/>
              </w:rPr>
            </w:pPr>
            <w:r>
              <w:rPr>
                <w:rFonts w:hint="eastAsia" w:ascii="Times New Roman" w:hAnsi="Times New Roman"/>
                <w:sz w:val="21"/>
                <w:szCs w:val="21"/>
                <w:highlight w:val="none"/>
              </w:rPr>
              <w:t>实用新型</w:t>
            </w:r>
            <w:r>
              <w:rPr>
                <w:rFonts w:ascii="Times New Roman" w:hAnsi="Times New Roman"/>
                <w:sz w:val="21"/>
                <w:szCs w:val="21"/>
                <w:highlight w:val="none"/>
              </w:rPr>
              <w:t>专利</w:t>
            </w:r>
          </w:p>
        </w:tc>
        <w:tc>
          <w:tcPr>
            <w:tcW w:w="1276"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一种地质雷达天线装置及地质雷达</w:t>
            </w:r>
          </w:p>
        </w:tc>
        <w:tc>
          <w:tcPr>
            <w:tcW w:w="709" w:type="dxa"/>
            <w:vAlign w:val="center"/>
          </w:tcPr>
          <w:p>
            <w:pPr>
              <w:pStyle w:val="2"/>
              <w:spacing w:line="360" w:lineRule="exact"/>
              <w:ind w:firstLine="0" w:firstLineChars="0"/>
              <w:jc w:val="center"/>
              <w:rPr>
                <w:rFonts w:ascii="Times New Roman" w:hAns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ZL201721406356.0</w:t>
            </w:r>
          </w:p>
        </w:tc>
        <w:tc>
          <w:tcPr>
            <w:tcW w:w="993" w:type="dxa"/>
            <w:vAlign w:val="center"/>
          </w:tcPr>
          <w:p>
            <w:pPr>
              <w:pStyle w:val="2"/>
              <w:spacing w:line="360" w:lineRule="exact"/>
              <w:ind w:firstLine="0" w:firstLineChars="0"/>
              <w:jc w:val="center"/>
              <w:rPr>
                <w:rFonts w:ascii="Times New Roman" w:hAnsi="Times New Roman"/>
                <w:sz w:val="21"/>
                <w:szCs w:val="21"/>
                <w:highlight w:val="none"/>
              </w:rPr>
            </w:pPr>
            <w:r>
              <w:rPr>
                <w:rFonts w:hint="eastAsia" w:ascii="Times New Roman"/>
                <w:sz w:val="21"/>
                <w:szCs w:val="21"/>
                <w:highlight w:val="none"/>
              </w:rPr>
              <w:t>2</w:t>
            </w:r>
            <w:r>
              <w:rPr>
                <w:rFonts w:ascii="Times New Roman"/>
                <w:sz w:val="21"/>
                <w:szCs w:val="21"/>
                <w:highlight w:val="none"/>
              </w:rPr>
              <w:t>018</w:t>
            </w:r>
            <w:r>
              <w:rPr>
                <w:rFonts w:hint="eastAsia" w:ascii="Times New Roman"/>
                <w:sz w:val="21"/>
                <w:szCs w:val="21"/>
                <w:highlight w:val="none"/>
              </w:rPr>
              <w:t>年0</w:t>
            </w:r>
            <w:r>
              <w:rPr>
                <w:rFonts w:ascii="Times New Roman"/>
                <w:sz w:val="21"/>
                <w:szCs w:val="21"/>
                <w:highlight w:val="none"/>
              </w:rPr>
              <w:t>6</w:t>
            </w:r>
            <w:r>
              <w:rPr>
                <w:rFonts w:hint="eastAsia" w:ascii="Times New Roman"/>
                <w:sz w:val="21"/>
                <w:szCs w:val="21"/>
                <w:highlight w:val="none"/>
              </w:rPr>
              <w:t>月</w:t>
            </w:r>
            <w:r>
              <w:rPr>
                <w:rFonts w:ascii="Times New Roman"/>
                <w:sz w:val="21"/>
                <w:szCs w:val="21"/>
                <w:highlight w:val="none"/>
              </w:rPr>
              <w:t>12</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hAnsi="Times New Roman"/>
                <w:sz w:val="21"/>
                <w:szCs w:val="21"/>
                <w:highlight w:val="none"/>
              </w:rPr>
            </w:pPr>
            <w:r>
              <w:rPr>
                <w:rFonts w:hint="eastAsia" w:ascii="Times New Roman"/>
                <w:sz w:val="21"/>
                <w:szCs w:val="21"/>
                <w:highlight w:val="none"/>
              </w:rPr>
              <w:t>证书号第7</w:t>
            </w:r>
            <w:r>
              <w:rPr>
                <w:rFonts w:ascii="Times New Roman"/>
                <w:sz w:val="21"/>
                <w:szCs w:val="21"/>
                <w:highlight w:val="none"/>
              </w:rPr>
              <w:t>464481</w:t>
            </w:r>
            <w:r>
              <w:rPr>
                <w:rFonts w:hint="eastAsia" w:ascii="Times New Roman"/>
                <w:sz w:val="21"/>
                <w:szCs w:val="21"/>
                <w:highlight w:val="none"/>
              </w:rPr>
              <w:t>号</w:t>
            </w:r>
          </w:p>
        </w:tc>
        <w:tc>
          <w:tcPr>
            <w:tcW w:w="1275" w:type="dxa"/>
            <w:vAlign w:val="center"/>
          </w:tcPr>
          <w:p>
            <w:pPr>
              <w:pStyle w:val="2"/>
              <w:spacing w:line="360" w:lineRule="exact"/>
              <w:ind w:firstLine="0" w:firstLineChars="0"/>
              <w:jc w:val="center"/>
              <w:rPr>
                <w:rFonts w:hint="default" w:ascii="Times New Roman" w:eastAsiaTheme="minorEastAsia"/>
                <w:sz w:val="21"/>
                <w:szCs w:val="21"/>
                <w:highlight w:val="none"/>
                <w:lang w:val="en-US" w:eastAsia="zh-CN"/>
              </w:rPr>
            </w:pPr>
            <w:r>
              <w:rPr>
                <w:rFonts w:hint="eastAsia" w:ascii="Times New Roman"/>
                <w:sz w:val="21"/>
                <w:szCs w:val="21"/>
                <w:highlight w:val="none"/>
              </w:rPr>
              <w:t>中交一公局桥隧工程有限公司</w:t>
            </w:r>
            <w:r>
              <w:rPr>
                <w:rFonts w:hint="eastAsia" w:ascii="Times New Roman"/>
                <w:sz w:val="21"/>
                <w:szCs w:val="21"/>
                <w:highlight w:val="none"/>
                <w:lang w:eastAsia="zh-CN"/>
              </w:rPr>
              <w:t>、</w:t>
            </w:r>
            <w:r>
              <w:rPr>
                <w:rFonts w:hint="eastAsia" w:ascii="Times New Roman"/>
                <w:sz w:val="21"/>
                <w:szCs w:val="21"/>
                <w:highlight w:val="none"/>
                <w:lang w:val="en-US" w:eastAsia="zh-CN"/>
              </w:rPr>
              <w:t>中南大学</w:t>
            </w:r>
          </w:p>
        </w:tc>
        <w:tc>
          <w:tcPr>
            <w:tcW w:w="1520" w:type="dxa"/>
            <w:vAlign w:val="center"/>
          </w:tcPr>
          <w:p>
            <w:pPr>
              <w:pStyle w:val="2"/>
              <w:spacing w:line="360" w:lineRule="exact"/>
              <w:ind w:firstLine="0" w:firstLineChars="0"/>
              <w:jc w:val="center"/>
              <w:rPr>
                <w:rFonts w:ascii="Times New Roman" w:hAnsi="Times New Roman"/>
                <w:sz w:val="21"/>
                <w:szCs w:val="21"/>
                <w:highlight w:val="none"/>
              </w:rPr>
            </w:pPr>
            <w:r>
              <w:rPr>
                <w:rFonts w:hint="eastAsia" w:ascii="Times New Roman" w:hAnsi="Times New Roman"/>
                <w:sz w:val="21"/>
                <w:szCs w:val="21"/>
                <w:highlight w:val="none"/>
              </w:rPr>
              <w:t>邓红卫、周科平、周彦龙、林允、邓畯仁、周思峰、徐宜慧、项建光</w:t>
            </w:r>
          </w:p>
        </w:tc>
        <w:tc>
          <w:tcPr>
            <w:tcW w:w="850" w:type="dxa"/>
            <w:vAlign w:val="center"/>
          </w:tcPr>
          <w:p>
            <w:pPr>
              <w:pStyle w:val="2"/>
              <w:spacing w:line="360" w:lineRule="exact"/>
              <w:ind w:firstLine="0" w:firstLineChars="0"/>
              <w:jc w:val="center"/>
              <w:rPr>
                <w:rFonts w:ascii="Times New Roman" w:hAnsi="Times New Roman"/>
                <w:sz w:val="21"/>
                <w:szCs w:val="21"/>
                <w:highlight w:val="none"/>
              </w:rPr>
            </w:pPr>
            <w:r>
              <w:rPr>
                <w:rFonts w:hint="eastAsia" w:ascii="Times New Roman"/>
                <w:sz w:val="21"/>
                <w:szCs w:val="21"/>
                <w:highlight w:val="none"/>
              </w:rPr>
              <w:t>有效专利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实用新型专利</w:t>
            </w:r>
          </w:p>
        </w:tc>
        <w:tc>
          <w:tcPr>
            <w:tcW w:w="1276"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一种边坡硬化防护装置</w:t>
            </w:r>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Z</w:t>
            </w:r>
            <w:r>
              <w:rPr>
                <w:rFonts w:ascii="Times New Roman"/>
                <w:sz w:val="21"/>
                <w:szCs w:val="21"/>
                <w:highlight w:val="none"/>
              </w:rPr>
              <w:t>L201720741044.9</w:t>
            </w: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018</w:t>
            </w:r>
            <w:r>
              <w:rPr>
                <w:rFonts w:hint="eastAsia" w:ascii="Times New Roman"/>
                <w:sz w:val="21"/>
                <w:szCs w:val="21"/>
                <w:highlight w:val="none"/>
              </w:rPr>
              <w:t>年0</w:t>
            </w:r>
            <w:r>
              <w:rPr>
                <w:rFonts w:ascii="Times New Roman"/>
                <w:sz w:val="21"/>
                <w:szCs w:val="21"/>
                <w:highlight w:val="none"/>
              </w:rPr>
              <w:t>1</w:t>
            </w:r>
            <w:r>
              <w:rPr>
                <w:rFonts w:hint="eastAsia" w:ascii="Times New Roman"/>
                <w:sz w:val="21"/>
                <w:szCs w:val="21"/>
                <w:highlight w:val="none"/>
              </w:rPr>
              <w:t>月</w:t>
            </w:r>
            <w:r>
              <w:rPr>
                <w:rFonts w:ascii="Times New Roman"/>
                <w:sz w:val="21"/>
                <w:szCs w:val="21"/>
                <w:highlight w:val="none"/>
              </w:rPr>
              <w:t>19</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证书号第6</w:t>
            </w:r>
            <w:r>
              <w:rPr>
                <w:rFonts w:ascii="Times New Roman"/>
                <w:sz w:val="21"/>
                <w:szCs w:val="21"/>
                <w:highlight w:val="none"/>
              </w:rPr>
              <w:t>884930</w:t>
            </w:r>
            <w:r>
              <w:rPr>
                <w:rFonts w:hint="eastAsia" w:ascii="Times New Roman"/>
                <w:sz w:val="21"/>
                <w:szCs w:val="21"/>
                <w:highlight w:val="none"/>
              </w:rPr>
              <w:t>号</w:t>
            </w:r>
          </w:p>
        </w:tc>
        <w:tc>
          <w:tcPr>
            <w:tcW w:w="1275"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152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吕志强、杨天文、王国靖、金乾明、刘瑾</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有效专利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计算机软件著作权</w:t>
            </w:r>
          </w:p>
        </w:tc>
        <w:tc>
          <w:tcPr>
            <w:tcW w:w="1276"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智能工程钻孔成型技术管理系统V</w:t>
            </w:r>
            <w:r>
              <w:rPr>
                <w:rFonts w:ascii="Times New Roman"/>
                <w:sz w:val="21"/>
                <w:szCs w:val="21"/>
                <w:highlight w:val="none"/>
              </w:rPr>
              <w:t>1.0</w:t>
            </w:r>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018SR718195</w:t>
            </w: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018</w:t>
            </w:r>
            <w:r>
              <w:rPr>
                <w:rFonts w:hint="eastAsia" w:ascii="Times New Roman"/>
                <w:sz w:val="21"/>
                <w:szCs w:val="21"/>
                <w:highlight w:val="none"/>
              </w:rPr>
              <w:t>年0</w:t>
            </w:r>
            <w:r>
              <w:rPr>
                <w:rFonts w:ascii="Times New Roman"/>
                <w:sz w:val="21"/>
                <w:szCs w:val="21"/>
                <w:highlight w:val="none"/>
              </w:rPr>
              <w:t>9</w:t>
            </w:r>
            <w:r>
              <w:rPr>
                <w:rFonts w:hint="eastAsia" w:ascii="Times New Roman"/>
                <w:sz w:val="21"/>
                <w:szCs w:val="21"/>
                <w:highlight w:val="none"/>
              </w:rPr>
              <w:t>月0</w:t>
            </w:r>
            <w:r>
              <w:rPr>
                <w:rFonts w:ascii="Times New Roman"/>
                <w:sz w:val="21"/>
                <w:szCs w:val="21"/>
                <w:highlight w:val="none"/>
              </w:rPr>
              <w:t>6</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软著登字第</w:t>
            </w:r>
          </w:p>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3</w:t>
            </w:r>
            <w:r>
              <w:rPr>
                <w:rFonts w:ascii="Times New Roman"/>
                <w:sz w:val="21"/>
                <w:szCs w:val="21"/>
                <w:highlight w:val="none"/>
              </w:rPr>
              <w:t>047290</w:t>
            </w:r>
            <w:r>
              <w:rPr>
                <w:rFonts w:hint="eastAsia" w:ascii="Times New Roman"/>
                <w:sz w:val="21"/>
                <w:szCs w:val="21"/>
                <w:highlight w:val="none"/>
              </w:rPr>
              <w:t>号</w:t>
            </w:r>
          </w:p>
        </w:tc>
        <w:tc>
          <w:tcPr>
            <w:tcW w:w="1275"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152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有效专利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计算机软件著作权</w:t>
            </w:r>
          </w:p>
        </w:tc>
        <w:tc>
          <w:tcPr>
            <w:tcW w:w="1276"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高速公路路基稳定性分析软件</w:t>
            </w:r>
            <w:r>
              <w:rPr>
                <w:rFonts w:ascii="Times New Roman"/>
                <w:sz w:val="21"/>
                <w:szCs w:val="21"/>
                <w:highlight w:val="none"/>
              </w:rPr>
              <w:t>V1.0</w:t>
            </w:r>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017SR298040</w:t>
            </w: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017</w:t>
            </w:r>
            <w:r>
              <w:rPr>
                <w:rFonts w:hint="eastAsia" w:ascii="Times New Roman"/>
                <w:sz w:val="21"/>
                <w:szCs w:val="21"/>
                <w:highlight w:val="none"/>
              </w:rPr>
              <w:t>年06月2</w:t>
            </w:r>
            <w:r>
              <w:rPr>
                <w:rFonts w:ascii="Times New Roman"/>
                <w:sz w:val="21"/>
                <w:szCs w:val="21"/>
                <w:highlight w:val="none"/>
              </w:rPr>
              <w:t>1</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软著登字第</w:t>
            </w:r>
          </w:p>
          <w:p>
            <w:pPr>
              <w:pStyle w:val="2"/>
              <w:spacing w:line="360" w:lineRule="exact"/>
              <w:ind w:firstLine="0" w:firstLineChars="0"/>
              <w:jc w:val="center"/>
              <w:rPr>
                <w:rFonts w:ascii="Times New Roman"/>
                <w:sz w:val="21"/>
                <w:szCs w:val="21"/>
                <w:highlight w:val="none"/>
              </w:rPr>
            </w:pPr>
            <w:r>
              <w:rPr>
                <w:rFonts w:ascii="Times New Roman"/>
                <w:sz w:val="21"/>
                <w:szCs w:val="21"/>
                <w:highlight w:val="none"/>
              </w:rPr>
              <w:t>1883324</w:t>
            </w:r>
            <w:r>
              <w:rPr>
                <w:rFonts w:hint="eastAsia" w:ascii="Times New Roman"/>
                <w:sz w:val="21"/>
                <w:szCs w:val="21"/>
                <w:highlight w:val="none"/>
              </w:rPr>
              <w:t>号</w:t>
            </w:r>
          </w:p>
        </w:tc>
        <w:tc>
          <w:tcPr>
            <w:tcW w:w="1275"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152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有效专利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559"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计算机软件著作权</w:t>
            </w:r>
          </w:p>
        </w:tc>
        <w:tc>
          <w:tcPr>
            <w:tcW w:w="1276"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山区高速公路边坡环保防护施工系统V</w:t>
            </w:r>
            <w:r>
              <w:rPr>
                <w:rFonts w:ascii="Times New Roman"/>
                <w:sz w:val="21"/>
                <w:szCs w:val="21"/>
                <w:highlight w:val="none"/>
              </w:rPr>
              <w:t>1.0</w:t>
            </w:r>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019SR0992168</w:t>
            </w: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017</w:t>
            </w:r>
            <w:r>
              <w:rPr>
                <w:rFonts w:hint="eastAsia" w:ascii="Times New Roman"/>
                <w:sz w:val="21"/>
                <w:szCs w:val="21"/>
                <w:highlight w:val="none"/>
              </w:rPr>
              <w:t>年0</w:t>
            </w:r>
            <w:r>
              <w:rPr>
                <w:rFonts w:ascii="Times New Roman"/>
                <w:sz w:val="21"/>
                <w:szCs w:val="21"/>
                <w:highlight w:val="none"/>
              </w:rPr>
              <w:t>9</w:t>
            </w:r>
            <w:r>
              <w:rPr>
                <w:rFonts w:hint="eastAsia" w:ascii="Times New Roman"/>
                <w:sz w:val="21"/>
                <w:szCs w:val="21"/>
                <w:highlight w:val="none"/>
              </w:rPr>
              <w:t>月2</w:t>
            </w:r>
            <w:r>
              <w:rPr>
                <w:rFonts w:ascii="Times New Roman"/>
                <w:sz w:val="21"/>
                <w:szCs w:val="21"/>
                <w:highlight w:val="none"/>
              </w:rPr>
              <w:t>5</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软著登字第</w:t>
            </w:r>
          </w:p>
          <w:p>
            <w:pPr>
              <w:pStyle w:val="2"/>
              <w:spacing w:line="360" w:lineRule="exact"/>
              <w:ind w:firstLine="0" w:firstLineChars="0"/>
              <w:jc w:val="center"/>
              <w:rPr>
                <w:rFonts w:ascii="Times New Roman"/>
                <w:sz w:val="21"/>
                <w:szCs w:val="21"/>
                <w:highlight w:val="none"/>
              </w:rPr>
            </w:pPr>
            <w:r>
              <w:rPr>
                <w:rFonts w:ascii="Times New Roman"/>
                <w:sz w:val="21"/>
                <w:szCs w:val="21"/>
                <w:highlight w:val="none"/>
              </w:rPr>
              <w:t>4412925</w:t>
            </w:r>
            <w:r>
              <w:rPr>
                <w:rFonts w:hint="eastAsia" w:ascii="Times New Roman"/>
                <w:sz w:val="21"/>
                <w:szCs w:val="21"/>
                <w:highlight w:val="none"/>
              </w:rPr>
              <w:t>号</w:t>
            </w:r>
          </w:p>
        </w:tc>
        <w:tc>
          <w:tcPr>
            <w:tcW w:w="1275"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152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有效专利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559"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论文</w:t>
            </w:r>
          </w:p>
        </w:tc>
        <w:tc>
          <w:tcPr>
            <w:tcW w:w="1276" w:type="dxa"/>
            <w:vAlign w:val="center"/>
          </w:tcPr>
          <w:p>
            <w:pPr>
              <w:pStyle w:val="2"/>
              <w:spacing w:line="360" w:lineRule="exact"/>
              <w:ind w:firstLine="0" w:firstLineChars="0"/>
              <w:jc w:val="center"/>
              <w:rPr>
                <w:rFonts w:ascii="Times New Roman"/>
                <w:sz w:val="21"/>
                <w:szCs w:val="21"/>
                <w:highlight w:val="none"/>
              </w:rPr>
            </w:pPr>
            <w:bookmarkStart w:id="2" w:name="_Hlk40989161"/>
            <w:r>
              <w:rPr>
                <w:rFonts w:ascii="Times New Roman" w:hAnsi="Times New Roman"/>
                <w:sz w:val="21"/>
                <w:szCs w:val="21"/>
                <w:highlight w:val="none"/>
              </w:rPr>
              <w:t>复杂地质构造下大范围深层多滑带巨型滑坡体综合治理技术</w:t>
            </w:r>
            <w:bookmarkEnd w:id="2"/>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sz w:val="21"/>
                <w:szCs w:val="21"/>
                <w:highlight w:val="none"/>
              </w:rPr>
            </w:pPr>
            <w:r>
              <w:rPr>
                <w:rFonts w:ascii="Times New Roman" w:hAnsi="Times New Roman"/>
                <w:sz w:val="21"/>
                <w:szCs w:val="21"/>
                <w:highlight w:val="none"/>
              </w:rPr>
              <w:t>ISSN 1002-8498</w:t>
            </w: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018</w:t>
            </w:r>
            <w:r>
              <w:rPr>
                <w:rFonts w:hint="eastAsia" w:ascii="Times New Roman"/>
                <w:sz w:val="21"/>
                <w:szCs w:val="21"/>
                <w:highlight w:val="none"/>
              </w:rPr>
              <w:t>年0</w:t>
            </w:r>
            <w:r>
              <w:rPr>
                <w:rFonts w:ascii="Times New Roman"/>
                <w:sz w:val="21"/>
                <w:szCs w:val="21"/>
                <w:highlight w:val="none"/>
              </w:rPr>
              <w:t>3</w:t>
            </w:r>
            <w:r>
              <w:rPr>
                <w:rFonts w:hint="eastAsia" w:ascii="Times New Roman"/>
                <w:sz w:val="21"/>
                <w:szCs w:val="21"/>
                <w:highlight w:val="none"/>
              </w:rPr>
              <w:t>月</w:t>
            </w:r>
            <w:r>
              <w:rPr>
                <w:rFonts w:ascii="Times New Roman"/>
                <w:sz w:val="21"/>
                <w:szCs w:val="21"/>
                <w:highlight w:val="none"/>
              </w:rPr>
              <w:t>12</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hAnsi="Times New Roman"/>
                <w:sz w:val="21"/>
                <w:szCs w:val="21"/>
                <w:highlight w:val="none"/>
              </w:rPr>
              <w:t>《</w:t>
            </w:r>
            <w:r>
              <w:rPr>
                <w:rFonts w:ascii="Times New Roman" w:hAnsi="Times New Roman"/>
                <w:sz w:val="21"/>
                <w:szCs w:val="21"/>
                <w:highlight w:val="none"/>
              </w:rPr>
              <w:t>施工技术</w:t>
            </w:r>
            <w:r>
              <w:rPr>
                <w:rFonts w:hint="eastAsia" w:ascii="Times New Roman" w:hAnsi="Times New Roman"/>
                <w:sz w:val="21"/>
                <w:szCs w:val="21"/>
                <w:highlight w:val="none"/>
              </w:rPr>
              <w:t>》2</w:t>
            </w:r>
            <w:r>
              <w:rPr>
                <w:rFonts w:ascii="Times New Roman" w:hAnsi="Times New Roman"/>
                <w:sz w:val="21"/>
                <w:szCs w:val="21"/>
                <w:highlight w:val="none"/>
              </w:rPr>
              <w:t>019</w:t>
            </w:r>
            <w:r>
              <w:rPr>
                <w:rFonts w:hint="eastAsia" w:ascii="Times New Roman" w:hAnsi="Times New Roman"/>
                <w:sz w:val="21"/>
                <w:szCs w:val="21"/>
                <w:highlight w:val="none"/>
              </w:rPr>
              <w:t>年3月上第4</w:t>
            </w:r>
            <w:r>
              <w:rPr>
                <w:rFonts w:ascii="Times New Roman" w:hAnsi="Times New Roman"/>
                <w:sz w:val="21"/>
                <w:szCs w:val="21"/>
                <w:highlight w:val="none"/>
              </w:rPr>
              <w:t>8</w:t>
            </w:r>
            <w:r>
              <w:rPr>
                <w:rFonts w:hint="eastAsia" w:ascii="Times New Roman" w:hAnsi="Times New Roman"/>
                <w:sz w:val="21"/>
                <w:szCs w:val="21"/>
                <w:highlight w:val="none"/>
              </w:rPr>
              <w:t>卷 第5期</w:t>
            </w:r>
          </w:p>
        </w:tc>
        <w:tc>
          <w:tcPr>
            <w:tcW w:w="1275"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hAnsi="Times New Roman"/>
                <w:sz w:val="21"/>
                <w:szCs w:val="21"/>
                <w:highlight w:val="none"/>
              </w:rPr>
              <w:t>中交一公局桥隧工程有限公司</w:t>
            </w:r>
          </w:p>
        </w:tc>
        <w:tc>
          <w:tcPr>
            <w:tcW w:w="1520" w:type="dxa"/>
            <w:vAlign w:val="center"/>
          </w:tcPr>
          <w:p>
            <w:pPr>
              <w:pStyle w:val="2"/>
              <w:spacing w:line="360" w:lineRule="exact"/>
              <w:ind w:firstLine="0" w:firstLineChars="0"/>
              <w:jc w:val="center"/>
              <w:rPr>
                <w:rFonts w:ascii="Times New Roman"/>
                <w:sz w:val="21"/>
                <w:szCs w:val="21"/>
                <w:highlight w:val="none"/>
              </w:rPr>
            </w:pPr>
            <w:r>
              <w:rPr>
                <w:rFonts w:ascii="Times New Roman" w:hAnsi="Times New Roman"/>
                <w:sz w:val="21"/>
                <w:szCs w:val="21"/>
                <w:highlight w:val="none"/>
              </w:rPr>
              <w:t>周思峰</w:t>
            </w:r>
            <w:r>
              <w:rPr>
                <w:rFonts w:hint="eastAsia" w:ascii="Times New Roman" w:hAnsi="Times New Roman"/>
                <w:sz w:val="21"/>
                <w:szCs w:val="21"/>
                <w:highlight w:val="none"/>
              </w:rPr>
              <w:t>、</w:t>
            </w:r>
            <w:r>
              <w:rPr>
                <w:rFonts w:ascii="Times New Roman" w:hAnsi="Times New Roman"/>
                <w:sz w:val="21"/>
                <w:szCs w:val="21"/>
                <w:highlight w:val="none"/>
              </w:rPr>
              <w:t>徐宜慧</w:t>
            </w:r>
            <w:r>
              <w:rPr>
                <w:rFonts w:hint="eastAsia" w:ascii="Times New Roman" w:hAnsi="Times New Roman"/>
                <w:sz w:val="21"/>
                <w:szCs w:val="21"/>
                <w:highlight w:val="none"/>
              </w:rPr>
              <w:t>、</w:t>
            </w:r>
            <w:r>
              <w:rPr>
                <w:rFonts w:ascii="Times New Roman" w:hAnsi="Times New Roman"/>
                <w:sz w:val="21"/>
                <w:szCs w:val="21"/>
                <w:highlight w:val="none"/>
              </w:rPr>
              <w:t>项建光</w:t>
            </w:r>
            <w:r>
              <w:rPr>
                <w:rFonts w:hint="eastAsia" w:ascii="Times New Roman" w:hAnsi="Times New Roman"/>
                <w:sz w:val="21"/>
                <w:szCs w:val="21"/>
                <w:highlight w:val="none"/>
              </w:rPr>
              <w:t>、</w:t>
            </w:r>
            <w:r>
              <w:rPr>
                <w:rFonts w:ascii="Times New Roman" w:hAnsi="Times New Roman"/>
                <w:sz w:val="21"/>
                <w:szCs w:val="21"/>
                <w:highlight w:val="none"/>
              </w:rPr>
              <w:t>王振涛.</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论文</w:t>
            </w:r>
          </w:p>
        </w:tc>
        <w:tc>
          <w:tcPr>
            <w:tcW w:w="1276" w:type="dxa"/>
            <w:vAlign w:val="center"/>
          </w:tcPr>
          <w:p>
            <w:pPr>
              <w:pStyle w:val="2"/>
              <w:spacing w:line="360" w:lineRule="exact"/>
              <w:ind w:firstLine="0" w:firstLineChars="0"/>
              <w:jc w:val="center"/>
              <w:rPr>
                <w:rFonts w:ascii="Times New Roman"/>
                <w:sz w:val="21"/>
                <w:szCs w:val="21"/>
                <w:highlight w:val="none"/>
              </w:rPr>
            </w:pPr>
            <w:bookmarkStart w:id="3" w:name="_Hlk40989019"/>
            <w:r>
              <w:rPr>
                <w:rFonts w:ascii="Times New Roman" w:hAnsi="Times New Roman"/>
                <w:sz w:val="21"/>
                <w:szCs w:val="21"/>
                <w:highlight w:val="none"/>
              </w:rPr>
              <w:t>高速公路巨型滑坡体精细化模型构建研究</w:t>
            </w:r>
            <w:bookmarkEnd w:id="3"/>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hAnsi="Times New Roman"/>
                <w:sz w:val="21"/>
                <w:szCs w:val="21"/>
                <w:highlight w:val="none"/>
              </w:rPr>
            </w:pPr>
            <w:r>
              <w:rPr>
                <w:rFonts w:ascii="Times New Roman" w:hAnsi="Times New Roman"/>
                <w:sz w:val="21"/>
                <w:szCs w:val="21"/>
                <w:highlight w:val="none"/>
              </w:rPr>
              <w:t>2017,09(01),287.</w:t>
            </w:r>
          </w:p>
          <w:p>
            <w:pPr>
              <w:pStyle w:val="2"/>
              <w:spacing w:line="360" w:lineRule="exact"/>
              <w:ind w:firstLine="0" w:firstLineChars="0"/>
              <w:jc w:val="center"/>
              <w:rPr>
                <w:rFonts w:ascii="Times New Roman"/>
                <w:sz w:val="21"/>
                <w:szCs w:val="21"/>
                <w:highlight w:val="none"/>
              </w:rPr>
            </w:pP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019</w:t>
            </w:r>
            <w:r>
              <w:rPr>
                <w:rFonts w:hint="eastAsia" w:ascii="Times New Roman"/>
                <w:sz w:val="21"/>
                <w:szCs w:val="21"/>
                <w:highlight w:val="none"/>
              </w:rPr>
              <w:t>年0</w:t>
            </w:r>
            <w:r>
              <w:rPr>
                <w:rFonts w:ascii="Times New Roman"/>
                <w:sz w:val="21"/>
                <w:szCs w:val="21"/>
                <w:highlight w:val="none"/>
              </w:rPr>
              <w:t>9</w:t>
            </w:r>
            <w:r>
              <w:rPr>
                <w:rFonts w:hint="eastAsia" w:ascii="Times New Roman"/>
                <w:sz w:val="21"/>
                <w:szCs w:val="21"/>
                <w:highlight w:val="none"/>
              </w:rPr>
              <w:t>月</w:t>
            </w:r>
            <w:r>
              <w:rPr>
                <w:rFonts w:ascii="Times New Roman"/>
                <w:sz w:val="21"/>
                <w:szCs w:val="21"/>
                <w:highlight w:val="none"/>
              </w:rPr>
              <w:t>12</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《工业》2</w:t>
            </w:r>
            <w:r>
              <w:rPr>
                <w:rFonts w:ascii="Times New Roman"/>
                <w:sz w:val="21"/>
                <w:szCs w:val="21"/>
                <w:highlight w:val="none"/>
              </w:rPr>
              <w:t>017</w:t>
            </w:r>
            <w:r>
              <w:rPr>
                <w:rFonts w:hint="eastAsia" w:ascii="Times New Roman"/>
                <w:sz w:val="21"/>
                <w:szCs w:val="21"/>
                <w:highlight w:val="none"/>
              </w:rPr>
              <w:t>年第9月0</w:t>
            </w:r>
            <w:r>
              <w:rPr>
                <w:rFonts w:ascii="Times New Roman"/>
                <w:sz w:val="21"/>
                <w:szCs w:val="21"/>
                <w:highlight w:val="none"/>
              </w:rPr>
              <w:t>1</w:t>
            </w:r>
          </w:p>
        </w:tc>
        <w:tc>
          <w:tcPr>
            <w:tcW w:w="1275"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中交一公局桥隧工程有限公司</w:t>
            </w:r>
          </w:p>
        </w:tc>
        <w:tc>
          <w:tcPr>
            <w:tcW w:w="152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周思峰、徐宜慧、项建光、伍礼杰</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972"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论文</w:t>
            </w:r>
          </w:p>
        </w:tc>
        <w:tc>
          <w:tcPr>
            <w:tcW w:w="1276"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龙怀高速K</w:t>
            </w:r>
            <w:r>
              <w:rPr>
                <w:rFonts w:ascii="Times New Roman"/>
                <w:sz w:val="21"/>
                <w:szCs w:val="21"/>
                <w:highlight w:val="none"/>
              </w:rPr>
              <w:t>112</w:t>
            </w:r>
            <w:r>
              <w:rPr>
                <w:rFonts w:hint="eastAsia" w:ascii="Times New Roman"/>
                <w:sz w:val="21"/>
                <w:szCs w:val="21"/>
                <w:highlight w:val="none"/>
              </w:rPr>
              <w:t>多灾源巨型滑坡治理综合技术研究</w:t>
            </w:r>
          </w:p>
        </w:tc>
        <w:tc>
          <w:tcPr>
            <w:tcW w:w="709"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中国</w:t>
            </w:r>
          </w:p>
        </w:tc>
        <w:tc>
          <w:tcPr>
            <w:tcW w:w="89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w:t>
            </w:r>
            <w:r>
              <w:rPr>
                <w:rFonts w:ascii="Times New Roman"/>
                <w:sz w:val="21"/>
                <w:szCs w:val="21"/>
                <w:highlight w:val="none"/>
              </w:rPr>
              <w:t>017</w:t>
            </w:r>
            <w:r>
              <w:rPr>
                <w:rFonts w:hint="eastAsia" w:ascii="Times New Roman"/>
                <w:sz w:val="21"/>
                <w:szCs w:val="21"/>
                <w:highlight w:val="none"/>
              </w:rPr>
              <w:t>,</w:t>
            </w:r>
            <w:r>
              <w:rPr>
                <w:rFonts w:ascii="Times New Roman"/>
                <w:sz w:val="21"/>
                <w:szCs w:val="21"/>
                <w:highlight w:val="none"/>
              </w:rPr>
              <w:t>9</w:t>
            </w:r>
            <w:r>
              <w:rPr>
                <w:rFonts w:hint="eastAsia" w:ascii="Times New Roman"/>
                <w:sz w:val="21"/>
                <w:szCs w:val="21"/>
                <w:highlight w:val="none"/>
              </w:rPr>
              <w:t>,</w:t>
            </w:r>
            <w:r>
              <w:rPr>
                <w:rFonts w:ascii="Times New Roman"/>
                <w:sz w:val="21"/>
                <w:szCs w:val="21"/>
                <w:highlight w:val="none"/>
              </w:rPr>
              <w:t>328</w:t>
            </w:r>
          </w:p>
        </w:tc>
        <w:tc>
          <w:tcPr>
            <w:tcW w:w="993"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201</w:t>
            </w:r>
            <w:r>
              <w:rPr>
                <w:rFonts w:ascii="Times New Roman"/>
                <w:sz w:val="21"/>
                <w:szCs w:val="21"/>
                <w:highlight w:val="none"/>
              </w:rPr>
              <w:t>7</w:t>
            </w:r>
            <w:r>
              <w:rPr>
                <w:rFonts w:hint="eastAsia" w:ascii="Times New Roman"/>
                <w:sz w:val="21"/>
                <w:szCs w:val="21"/>
                <w:highlight w:val="none"/>
              </w:rPr>
              <w:t>年0</w:t>
            </w:r>
            <w:r>
              <w:rPr>
                <w:rFonts w:ascii="Times New Roman"/>
                <w:sz w:val="21"/>
                <w:szCs w:val="21"/>
                <w:highlight w:val="none"/>
              </w:rPr>
              <w:t>7</w:t>
            </w:r>
            <w:r>
              <w:rPr>
                <w:rFonts w:hint="eastAsia" w:ascii="Times New Roman"/>
                <w:sz w:val="21"/>
                <w:szCs w:val="21"/>
                <w:highlight w:val="none"/>
              </w:rPr>
              <w:t>月1</w:t>
            </w:r>
            <w:r>
              <w:rPr>
                <w:rFonts w:ascii="Times New Roman"/>
                <w:sz w:val="21"/>
                <w:szCs w:val="21"/>
                <w:highlight w:val="none"/>
              </w:rPr>
              <w:t>9</w:t>
            </w:r>
            <w:r>
              <w:rPr>
                <w:rFonts w:hint="eastAsia" w:ascii="Times New Roman"/>
                <w:sz w:val="21"/>
                <w:szCs w:val="21"/>
                <w:highlight w:val="none"/>
              </w:rPr>
              <w:t>日</w:t>
            </w:r>
          </w:p>
        </w:tc>
        <w:tc>
          <w:tcPr>
            <w:tcW w:w="1134"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《工程技术》2</w:t>
            </w:r>
            <w:r>
              <w:rPr>
                <w:rFonts w:ascii="Times New Roman"/>
                <w:sz w:val="21"/>
                <w:szCs w:val="21"/>
                <w:highlight w:val="none"/>
              </w:rPr>
              <w:t>017</w:t>
            </w:r>
            <w:r>
              <w:rPr>
                <w:rFonts w:hint="eastAsia" w:ascii="Times New Roman"/>
                <w:sz w:val="21"/>
                <w:szCs w:val="21"/>
                <w:highlight w:val="none"/>
              </w:rPr>
              <w:t>年第7月0</w:t>
            </w:r>
            <w:r>
              <w:rPr>
                <w:rFonts w:ascii="Times New Roman"/>
                <w:sz w:val="21"/>
                <w:szCs w:val="21"/>
                <w:highlight w:val="none"/>
              </w:rPr>
              <w:t>9</w:t>
            </w:r>
          </w:p>
        </w:tc>
        <w:tc>
          <w:tcPr>
            <w:tcW w:w="1275" w:type="dxa"/>
            <w:vAlign w:val="center"/>
          </w:tcPr>
          <w:p>
            <w:pPr>
              <w:pStyle w:val="2"/>
              <w:spacing w:line="360" w:lineRule="exact"/>
              <w:ind w:firstLine="0" w:firstLineChars="0"/>
              <w:jc w:val="center"/>
              <w:rPr>
                <w:rFonts w:hint="eastAsia" w:ascii="Times New Roman" w:eastAsiaTheme="minorEastAsia"/>
                <w:sz w:val="21"/>
                <w:szCs w:val="21"/>
                <w:highlight w:val="none"/>
                <w:lang w:eastAsia="zh-CN"/>
              </w:rPr>
            </w:pPr>
            <w:r>
              <w:rPr>
                <w:rFonts w:hint="eastAsia" w:ascii="Times New Roman"/>
                <w:sz w:val="21"/>
                <w:szCs w:val="21"/>
                <w:highlight w:val="none"/>
              </w:rPr>
              <w:t>中交一公局桥隧工程有限公司</w:t>
            </w:r>
            <w:r>
              <w:rPr>
                <w:rFonts w:hint="eastAsia" w:ascii="Times New Roman"/>
                <w:sz w:val="21"/>
                <w:szCs w:val="21"/>
                <w:highlight w:val="none"/>
                <w:lang w:eastAsia="zh-CN"/>
              </w:rPr>
              <w:t>、</w:t>
            </w:r>
            <w:r>
              <w:rPr>
                <w:rFonts w:hint="eastAsia" w:ascii="Times New Roman"/>
                <w:sz w:val="21"/>
                <w:szCs w:val="21"/>
                <w:highlight w:val="none"/>
                <w:lang w:eastAsia="zh-CN"/>
              </w:rPr>
              <w:t>、</w:t>
            </w:r>
            <w:r>
              <w:rPr>
                <w:rFonts w:hint="eastAsia" w:ascii="Times New Roman"/>
                <w:sz w:val="21"/>
                <w:szCs w:val="21"/>
                <w:highlight w:val="none"/>
                <w:lang w:val="en-US" w:eastAsia="zh-CN"/>
              </w:rPr>
              <w:t>中南大学</w:t>
            </w:r>
          </w:p>
        </w:tc>
        <w:tc>
          <w:tcPr>
            <w:tcW w:w="152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周思峰、徐宜慧、项建光、邓红卫</w:t>
            </w:r>
          </w:p>
        </w:tc>
        <w:tc>
          <w:tcPr>
            <w:tcW w:w="850" w:type="dxa"/>
            <w:vAlign w:val="center"/>
          </w:tcPr>
          <w:p>
            <w:pPr>
              <w:pStyle w:val="2"/>
              <w:spacing w:line="360" w:lineRule="exact"/>
              <w:ind w:firstLine="0" w:firstLineChars="0"/>
              <w:jc w:val="center"/>
              <w:rPr>
                <w:rFonts w:ascii="Times New Roman"/>
                <w:sz w:val="21"/>
                <w:szCs w:val="21"/>
                <w:highlight w:val="none"/>
              </w:rPr>
            </w:pPr>
            <w:r>
              <w:rPr>
                <w:rFonts w:hint="eastAsia" w:ascii="Times New Roman"/>
                <w:sz w:val="21"/>
                <w:szCs w:val="21"/>
                <w:highlight w:val="none"/>
              </w:rPr>
              <w:t>其他有效的知识产权</w:t>
            </w:r>
          </w:p>
        </w:tc>
      </w:tr>
    </w:tbl>
    <w:p>
      <w:pPr>
        <w:adjustRightInd w:val="0"/>
        <w:snapToGrid w:val="0"/>
        <w:rPr>
          <w:sz w:val="24"/>
          <w:szCs w:val="24"/>
          <w:highlight w:val="none"/>
        </w:rPr>
      </w:pPr>
    </w:p>
    <w:p>
      <w:pPr>
        <w:adjustRightInd w:val="0"/>
        <w:snapToGrid w:val="0"/>
        <w:outlineLvl w:val="1"/>
        <w:rPr>
          <w:b/>
          <w:sz w:val="24"/>
          <w:szCs w:val="24"/>
          <w:highlight w:val="none"/>
        </w:rPr>
      </w:pPr>
      <w:r>
        <w:rPr>
          <w:rFonts w:hint="eastAsia"/>
          <w:b/>
          <w:sz w:val="24"/>
          <w:szCs w:val="24"/>
          <w:highlight w:val="none"/>
        </w:rPr>
        <w:t>七、主要完成人情况：</w:t>
      </w:r>
    </w:p>
    <w:p>
      <w:pPr>
        <w:adjustRightInd w:val="0"/>
        <w:snapToGrid w:val="0"/>
        <w:ind w:firstLine="566" w:firstLineChars="236"/>
        <w:rPr>
          <w:rFonts w:ascii="宋体" w:cs="宋体"/>
          <w:kern w:val="0"/>
          <w:sz w:val="24"/>
          <w:szCs w:val="24"/>
          <w:highlight w:val="none"/>
        </w:rPr>
      </w:pPr>
      <w:r>
        <w:rPr>
          <w:rFonts w:hint="eastAsia" w:ascii="宋体" w:cs="宋体"/>
          <w:kern w:val="0"/>
          <w:sz w:val="24"/>
          <w:szCs w:val="24"/>
          <w:highlight w:val="none"/>
        </w:rPr>
        <w:t>徐宜慧，第1，中共党员，高级工程师，项目经理，中交一公局桥隧工程有限公司，对主要科技创新点</w:t>
      </w:r>
      <w:r>
        <w:rPr>
          <w:rFonts w:ascii="宋体" w:cs="宋体"/>
          <w:kern w:val="0"/>
          <w:sz w:val="24"/>
          <w:szCs w:val="24"/>
          <w:highlight w:val="none"/>
        </w:rPr>
        <w:t>1、2、3</w:t>
      </w:r>
      <w:r>
        <w:rPr>
          <w:rFonts w:hint="eastAsia" w:ascii="宋体" w:cs="宋体"/>
          <w:kern w:val="0"/>
          <w:sz w:val="24"/>
          <w:szCs w:val="24"/>
          <w:highlight w:val="none"/>
        </w:rPr>
        <w:t>作出了重要贡献（</w:t>
      </w:r>
      <w:r>
        <w:rPr>
          <w:rFonts w:ascii="宋体" w:cs="宋体"/>
          <w:kern w:val="0"/>
          <w:sz w:val="24"/>
          <w:szCs w:val="24"/>
          <w:highlight w:val="none"/>
        </w:rPr>
        <w:t>附件2、4、5、6、7、8、9、10</w:t>
      </w:r>
      <w:r>
        <w:rPr>
          <w:rFonts w:hint="eastAsia" w:ascii="宋体" w:cs="宋体"/>
          <w:kern w:val="0"/>
          <w:sz w:val="24"/>
          <w:szCs w:val="24"/>
          <w:highlight w:val="none"/>
        </w:rPr>
        <w:t>）</w:t>
      </w:r>
      <w:r>
        <w:rPr>
          <w:rFonts w:ascii="宋体" w:cs="宋体"/>
          <w:kern w:val="0"/>
          <w:sz w:val="24"/>
          <w:szCs w:val="24"/>
          <w:highlight w:val="none"/>
        </w:rPr>
        <w:t>。</w:t>
      </w:r>
      <w:r>
        <w:rPr>
          <w:rFonts w:hint="eastAsia" w:ascii="宋体" w:cs="宋体"/>
          <w:kern w:val="0"/>
          <w:sz w:val="24"/>
          <w:szCs w:val="24"/>
          <w:highlight w:val="none"/>
        </w:rPr>
        <w:t>总负责人，</w:t>
      </w:r>
      <w:r>
        <w:rPr>
          <w:rFonts w:ascii="宋体" w:cs="宋体"/>
          <w:kern w:val="0"/>
          <w:sz w:val="24"/>
          <w:szCs w:val="24"/>
          <w:highlight w:val="none"/>
        </w:rPr>
        <w:t>负责项目推广应用的规划与实施，参与项目研究路线制定，项目建设等。本人在该项研究中的工作量占本人工作量的百分之</w:t>
      </w:r>
      <w:r>
        <w:rPr>
          <w:rFonts w:hint="eastAsia" w:ascii="宋体" w:cs="宋体"/>
          <w:kern w:val="0"/>
          <w:sz w:val="24"/>
          <w:szCs w:val="24"/>
          <w:highlight w:val="none"/>
        </w:rPr>
        <w:t>一百</w:t>
      </w:r>
      <w:r>
        <w:rPr>
          <w:rFonts w:ascii="宋体" w:cs="宋体"/>
          <w:kern w:val="0"/>
          <w:sz w:val="24"/>
          <w:szCs w:val="24"/>
          <w:highlight w:val="none"/>
        </w:rPr>
        <w:t>。</w:t>
      </w:r>
    </w:p>
    <w:p>
      <w:pPr>
        <w:adjustRightInd w:val="0"/>
        <w:snapToGrid w:val="0"/>
        <w:ind w:firstLine="566" w:firstLineChars="236"/>
        <w:rPr>
          <w:rFonts w:ascii="宋体" w:cs="宋体"/>
          <w:kern w:val="0"/>
          <w:sz w:val="24"/>
          <w:szCs w:val="24"/>
          <w:highlight w:val="none"/>
        </w:rPr>
      </w:pPr>
    </w:p>
    <w:p>
      <w:pPr>
        <w:adjustRightInd w:val="0"/>
        <w:snapToGrid w:val="0"/>
        <w:ind w:firstLine="566" w:firstLineChars="236"/>
        <w:rPr>
          <w:rFonts w:ascii="宋体" w:cs="宋体"/>
          <w:kern w:val="0"/>
          <w:sz w:val="24"/>
          <w:szCs w:val="24"/>
          <w:highlight w:val="none"/>
        </w:rPr>
      </w:pPr>
      <w:r>
        <w:rPr>
          <w:rFonts w:hint="eastAsia" w:ascii="宋体" w:cs="宋体"/>
          <w:kern w:val="0"/>
          <w:sz w:val="24"/>
          <w:szCs w:val="24"/>
          <w:highlight w:val="none"/>
        </w:rPr>
        <w:t>项建光，第2，中共党员，高级工程师，项目总工，中交一公局桥隧工程有限公司。作为骨干研究人员在项目总体方案制定，主持项目前期调研工作、研究路线确定、项目具体实施、参与研究报告的撰写工作以及专利研发等。</w:t>
      </w:r>
      <w:r>
        <w:rPr>
          <w:rFonts w:ascii="宋体" w:cs="宋体"/>
          <w:kern w:val="0"/>
          <w:sz w:val="24"/>
          <w:szCs w:val="24"/>
          <w:highlight w:val="none"/>
        </w:rPr>
        <w:t>本人在该项研究中的工作量占本人工作量的百分之</w:t>
      </w:r>
      <w:r>
        <w:rPr>
          <w:rFonts w:hint="eastAsia" w:ascii="宋体" w:cs="宋体"/>
          <w:kern w:val="0"/>
          <w:sz w:val="24"/>
          <w:szCs w:val="24"/>
          <w:highlight w:val="none"/>
        </w:rPr>
        <w:t>一百</w:t>
      </w:r>
      <w:r>
        <w:rPr>
          <w:rFonts w:ascii="宋体" w:cs="宋体"/>
          <w:kern w:val="0"/>
          <w:sz w:val="24"/>
          <w:szCs w:val="24"/>
          <w:highlight w:val="none"/>
        </w:rPr>
        <w:t>，对</w:t>
      </w:r>
      <w:r>
        <w:rPr>
          <w:rFonts w:hint="eastAsia" w:ascii="宋体" w:cs="宋体"/>
          <w:kern w:val="0"/>
          <w:sz w:val="24"/>
          <w:szCs w:val="24"/>
          <w:highlight w:val="none"/>
        </w:rPr>
        <w:t>创新点1、</w:t>
      </w:r>
      <w:r>
        <w:rPr>
          <w:rFonts w:ascii="宋体" w:cs="宋体"/>
          <w:kern w:val="0"/>
          <w:sz w:val="24"/>
          <w:szCs w:val="24"/>
          <w:highlight w:val="none"/>
        </w:rPr>
        <w:t>2</w:t>
      </w:r>
      <w:r>
        <w:rPr>
          <w:rFonts w:hint="eastAsia" w:ascii="宋体" w:cs="宋体"/>
          <w:kern w:val="0"/>
          <w:sz w:val="24"/>
          <w:szCs w:val="24"/>
          <w:highlight w:val="none"/>
        </w:rPr>
        <w:t>、3、</w:t>
      </w:r>
      <w:r>
        <w:rPr>
          <w:rFonts w:ascii="宋体" w:cs="宋体"/>
          <w:kern w:val="0"/>
          <w:sz w:val="24"/>
          <w:szCs w:val="24"/>
          <w:highlight w:val="none"/>
        </w:rPr>
        <w:t>4</w:t>
      </w:r>
      <w:r>
        <w:rPr>
          <w:rFonts w:hint="eastAsia" w:ascii="宋体" w:cs="宋体"/>
          <w:kern w:val="0"/>
          <w:sz w:val="24"/>
          <w:szCs w:val="24"/>
          <w:highlight w:val="none"/>
        </w:rPr>
        <w:t>、</w:t>
      </w:r>
      <w:r>
        <w:rPr>
          <w:rFonts w:ascii="宋体" w:cs="宋体"/>
          <w:kern w:val="0"/>
          <w:sz w:val="24"/>
          <w:szCs w:val="24"/>
          <w:highlight w:val="none"/>
        </w:rPr>
        <w:t>5做出了重要贡献，</w:t>
      </w:r>
      <w:r>
        <w:rPr>
          <w:rFonts w:hint="eastAsia" w:ascii="宋体" w:cs="宋体"/>
          <w:kern w:val="0"/>
          <w:sz w:val="24"/>
          <w:szCs w:val="24"/>
          <w:highlight w:val="none"/>
        </w:rPr>
        <w:t>支撑材料附件编号为</w:t>
      </w:r>
      <w:r>
        <w:rPr>
          <w:rFonts w:ascii="宋体" w:cs="宋体"/>
          <w:kern w:val="0"/>
          <w:sz w:val="24"/>
          <w:szCs w:val="24"/>
          <w:highlight w:val="none"/>
        </w:rPr>
        <w:t>2、4、5、6、7、8、9、10。</w:t>
      </w:r>
    </w:p>
    <w:p>
      <w:pPr>
        <w:adjustRightInd w:val="0"/>
        <w:snapToGrid w:val="0"/>
        <w:ind w:firstLine="566" w:firstLineChars="236"/>
        <w:rPr>
          <w:rFonts w:ascii="宋体" w:cs="宋体"/>
          <w:kern w:val="0"/>
          <w:sz w:val="24"/>
          <w:szCs w:val="24"/>
          <w:highlight w:val="none"/>
        </w:rPr>
      </w:pPr>
    </w:p>
    <w:p>
      <w:pPr>
        <w:adjustRightInd w:val="0"/>
        <w:snapToGrid w:val="0"/>
        <w:ind w:firstLine="566" w:firstLineChars="236"/>
        <w:rPr>
          <w:rFonts w:ascii="宋体" w:cs="宋体"/>
          <w:kern w:val="0"/>
          <w:sz w:val="24"/>
          <w:szCs w:val="24"/>
          <w:highlight w:val="none"/>
        </w:rPr>
      </w:pPr>
      <w:r>
        <w:rPr>
          <w:rFonts w:hint="eastAsia" w:ascii="宋体" w:cs="宋体"/>
          <w:kern w:val="0"/>
          <w:sz w:val="24"/>
          <w:szCs w:val="24"/>
          <w:highlight w:val="none"/>
        </w:rPr>
        <w:t>邓红卫，第3，教授，副院长，中南大学，本项目合作单位负责人，在主要科技创新点</w:t>
      </w:r>
      <w:r>
        <w:rPr>
          <w:rFonts w:ascii="宋体" w:cs="宋体"/>
          <w:kern w:val="0"/>
          <w:sz w:val="24"/>
          <w:szCs w:val="24"/>
          <w:highlight w:val="none"/>
        </w:rPr>
        <w:t>1、2、4研究过程中，作为项目方案总技术顾问，协助整个项目实施过程中的技术攻关、成果总结等；支持本人贡献的附件编号为2、8、9、10。</w:t>
      </w:r>
    </w:p>
    <w:p>
      <w:pPr>
        <w:adjustRightInd w:val="0"/>
        <w:snapToGrid w:val="0"/>
        <w:ind w:firstLine="566" w:firstLineChars="236"/>
        <w:rPr>
          <w:rFonts w:ascii="宋体" w:cs="宋体"/>
          <w:kern w:val="0"/>
          <w:sz w:val="24"/>
          <w:szCs w:val="24"/>
          <w:highlight w:val="none"/>
        </w:rPr>
      </w:pPr>
      <w:r>
        <w:rPr>
          <w:rFonts w:ascii="宋体" w:cs="宋体"/>
          <w:kern w:val="0"/>
          <w:sz w:val="24"/>
          <w:szCs w:val="24"/>
          <w:highlight w:val="none"/>
        </w:rPr>
        <w:t xml:space="preserve"> </w:t>
      </w:r>
    </w:p>
    <w:p>
      <w:pPr>
        <w:adjustRightInd w:val="0"/>
        <w:snapToGrid w:val="0"/>
        <w:ind w:firstLine="566" w:firstLineChars="236"/>
        <w:rPr>
          <w:rFonts w:ascii="宋体" w:cs="宋体"/>
          <w:kern w:val="0"/>
          <w:sz w:val="24"/>
          <w:szCs w:val="24"/>
          <w:highlight w:val="none"/>
        </w:rPr>
      </w:pPr>
      <w:r>
        <w:rPr>
          <w:rFonts w:hint="eastAsia" w:ascii="宋体" w:cs="宋体"/>
          <w:kern w:val="0"/>
          <w:sz w:val="24"/>
          <w:szCs w:val="24"/>
          <w:highlight w:val="none"/>
        </w:rPr>
        <w:t>金乾明，第4，技术中心副主任，工程师，中交一公局桥隧工程有限公司，从</w:t>
      </w:r>
      <w:r>
        <w:rPr>
          <w:rFonts w:ascii="宋体" w:cs="宋体"/>
          <w:kern w:val="0"/>
          <w:sz w:val="24"/>
          <w:szCs w:val="24"/>
          <w:highlight w:val="none"/>
        </w:rPr>
        <w:t>2017年起参加该项目，</w:t>
      </w:r>
      <w:r>
        <w:rPr>
          <w:rFonts w:hint="eastAsia" w:ascii="宋体" w:cs="宋体"/>
          <w:kern w:val="0"/>
          <w:sz w:val="24"/>
          <w:szCs w:val="24"/>
          <w:highlight w:val="none"/>
        </w:rPr>
        <w:t>在主要科技创先的创新点</w:t>
      </w:r>
      <w:r>
        <w:rPr>
          <w:rFonts w:ascii="宋体" w:cs="宋体"/>
          <w:kern w:val="0"/>
          <w:sz w:val="24"/>
          <w:szCs w:val="24"/>
          <w:highlight w:val="none"/>
        </w:rPr>
        <w:t>1、2、3、5研究过程中，负责项目数据收集整理等工作，同时指导现场科研实施等工作，支持本人贡献的附件编号为1、3、4、5、6。</w:t>
      </w:r>
    </w:p>
    <w:p>
      <w:pPr>
        <w:adjustRightInd w:val="0"/>
        <w:snapToGrid w:val="0"/>
        <w:ind w:firstLine="566" w:firstLineChars="236"/>
        <w:rPr>
          <w:rFonts w:ascii="宋体" w:cs="宋体"/>
          <w:kern w:val="0"/>
          <w:sz w:val="24"/>
          <w:szCs w:val="24"/>
          <w:highlight w:val="none"/>
        </w:rPr>
      </w:pPr>
    </w:p>
    <w:p>
      <w:pPr>
        <w:adjustRightInd w:val="0"/>
        <w:snapToGrid w:val="0"/>
        <w:ind w:firstLine="566" w:firstLineChars="236"/>
        <w:rPr>
          <w:rFonts w:ascii="宋体" w:cs="宋体"/>
          <w:kern w:val="0"/>
          <w:sz w:val="24"/>
          <w:szCs w:val="24"/>
          <w:highlight w:val="none"/>
        </w:rPr>
      </w:pPr>
      <w:r>
        <w:rPr>
          <w:rFonts w:hint="eastAsia" w:ascii="宋体" w:cs="宋体"/>
          <w:kern w:val="0"/>
          <w:sz w:val="24"/>
          <w:szCs w:val="24"/>
          <w:highlight w:val="none"/>
        </w:rPr>
        <w:t>王振涛，第5，生产副经理，工程师，</w:t>
      </w:r>
      <w:bookmarkStart w:id="4" w:name="_Hlk41384738"/>
      <w:r>
        <w:rPr>
          <w:rFonts w:hint="eastAsia" w:ascii="宋体" w:cs="宋体"/>
          <w:kern w:val="0"/>
          <w:sz w:val="24"/>
          <w:szCs w:val="24"/>
          <w:highlight w:val="none"/>
        </w:rPr>
        <w:t>中交一公局桥隧工程有限公司。</w:t>
      </w:r>
      <w:bookmarkEnd w:id="4"/>
      <w:r>
        <w:rPr>
          <w:rFonts w:hint="eastAsia" w:ascii="宋体" w:cs="宋体"/>
          <w:kern w:val="0"/>
          <w:sz w:val="24"/>
          <w:szCs w:val="24"/>
          <w:highlight w:val="none"/>
        </w:rPr>
        <w:t>研究项目现场实施总负责人之一，在主要科技创新的创新点</w:t>
      </w:r>
      <w:r>
        <w:rPr>
          <w:rFonts w:ascii="宋体" w:cs="宋体"/>
          <w:kern w:val="0"/>
          <w:sz w:val="24"/>
          <w:szCs w:val="24"/>
          <w:highlight w:val="none"/>
        </w:rPr>
        <w:t>1、2、5研究过程中，对科研成果的应用及推广有重要贡献，支持本人贡献的附件编号为4、5、6、7。</w:t>
      </w:r>
    </w:p>
    <w:p>
      <w:pPr>
        <w:adjustRightInd w:val="0"/>
        <w:snapToGrid w:val="0"/>
        <w:ind w:firstLine="566" w:firstLineChars="236"/>
        <w:rPr>
          <w:rFonts w:ascii="宋体" w:cs="宋体"/>
          <w:kern w:val="0"/>
          <w:sz w:val="24"/>
          <w:szCs w:val="24"/>
          <w:highlight w:val="none"/>
        </w:rPr>
      </w:pPr>
    </w:p>
    <w:p>
      <w:pPr>
        <w:adjustRightInd w:val="0"/>
        <w:snapToGrid w:val="0"/>
        <w:ind w:firstLine="566" w:firstLineChars="236"/>
        <w:rPr>
          <w:rFonts w:ascii="宋体" w:cs="宋体"/>
          <w:kern w:val="0"/>
          <w:sz w:val="24"/>
          <w:szCs w:val="24"/>
          <w:highlight w:val="none"/>
        </w:rPr>
      </w:pPr>
      <w:r>
        <w:rPr>
          <w:rFonts w:hint="eastAsia" w:ascii="宋体" w:cs="宋体"/>
          <w:kern w:val="0"/>
          <w:sz w:val="24"/>
          <w:szCs w:val="24"/>
          <w:highlight w:val="none"/>
        </w:rPr>
        <w:t>刘瑾，</w:t>
      </w:r>
      <w:r>
        <w:rPr>
          <w:rFonts w:hint="eastAsia" w:ascii="宋体" w:cs="宋体"/>
          <w:kern w:val="0"/>
          <w:sz w:val="24"/>
          <w:szCs w:val="24"/>
          <w:highlight w:val="none"/>
        </w:rPr>
        <w:t>第</w:t>
      </w:r>
      <w:r>
        <w:rPr>
          <w:rFonts w:hint="eastAsia" w:ascii="宋体" w:cs="宋体"/>
          <w:kern w:val="0"/>
          <w:sz w:val="24"/>
          <w:szCs w:val="24"/>
          <w:highlight w:val="none"/>
          <w:lang w:val="en-US" w:eastAsia="zh-CN"/>
        </w:rPr>
        <w:t>6，</w:t>
      </w:r>
      <w:r>
        <w:rPr>
          <w:rFonts w:hint="eastAsia" w:ascii="宋体" w:cs="宋体"/>
          <w:kern w:val="0"/>
          <w:sz w:val="24"/>
          <w:szCs w:val="24"/>
          <w:highlight w:val="none"/>
        </w:rPr>
        <w:t>群众，高级工程师，中交一公局桥隧工程有限公司。在主要科技创新的创新点</w:t>
      </w:r>
      <w:r>
        <w:rPr>
          <w:rFonts w:ascii="宋体" w:cs="宋体"/>
          <w:kern w:val="0"/>
          <w:sz w:val="24"/>
          <w:szCs w:val="24"/>
          <w:highlight w:val="none"/>
        </w:rPr>
        <w:t>1、2、3研究过程中，做了大量资料收集、统计工作，对研究报告编写提出了合理建议。支持本人贡献的附件编号为1、3、4、5、6。</w:t>
      </w:r>
    </w:p>
    <w:p>
      <w:pPr>
        <w:adjustRightInd w:val="0"/>
        <w:snapToGrid w:val="0"/>
        <w:ind w:firstLine="566" w:firstLineChars="236"/>
        <w:rPr>
          <w:rFonts w:ascii="宋体" w:cs="宋体"/>
          <w:kern w:val="0"/>
          <w:sz w:val="24"/>
          <w:szCs w:val="24"/>
          <w:highlight w:val="none"/>
        </w:rPr>
      </w:pPr>
    </w:p>
    <w:p>
      <w:pPr>
        <w:adjustRightInd w:val="0"/>
        <w:snapToGrid w:val="0"/>
        <w:outlineLvl w:val="1"/>
        <w:rPr>
          <w:b/>
          <w:sz w:val="24"/>
          <w:szCs w:val="24"/>
          <w:highlight w:val="none"/>
        </w:rPr>
      </w:pPr>
      <w:r>
        <w:rPr>
          <w:rFonts w:hint="eastAsia"/>
          <w:b/>
          <w:sz w:val="24"/>
          <w:szCs w:val="24"/>
          <w:highlight w:val="none"/>
        </w:rPr>
        <w:t>八、主要完成单位及创新推广贡献</w:t>
      </w:r>
    </w:p>
    <w:p>
      <w:pPr>
        <w:spacing w:line="360" w:lineRule="exact"/>
        <w:ind w:firstLine="480" w:firstLineChars="200"/>
        <w:rPr>
          <w:rFonts w:ascii="宋体" w:cs="宋体"/>
          <w:kern w:val="0"/>
          <w:sz w:val="24"/>
          <w:szCs w:val="24"/>
          <w:highlight w:val="none"/>
        </w:rPr>
      </w:pPr>
      <w:r>
        <w:rPr>
          <w:rFonts w:hint="eastAsia" w:ascii="宋体" w:cs="宋体"/>
          <w:kern w:val="0"/>
          <w:sz w:val="24"/>
          <w:szCs w:val="24"/>
          <w:highlight w:val="none"/>
        </w:rPr>
        <w:t>中交一公局桥隧工程有限公司，第1，负责制定项目详细研究和计划，组织研究人员系统开展科研工作，包括地质勘察、地质资料搜集、地质调查以及室内岩土力学试验研究；建立钻孔补勘地质数据库；</w:t>
      </w:r>
      <w:r>
        <w:rPr>
          <w:rFonts w:ascii="宋体" w:cs="宋体"/>
          <w:kern w:val="0"/>
          <w:sz w:val="24"/>
          <w:szCs w:val="24"/>
          <w:highlight w:val="none"/>
        </w:rPr>
        <w:t xml:space="preserve"> EH4地质电导率测量标定滑动面及水位面</w:t>
      </w:r>
      <w:r>
        <w:rPr>
          <w:rFonts w:hint="eastAsia" w:ascii="宋体" w:cs="宋体"/>
          <w:kern w:val="0"/>
          <w:sz w:val="24"/>
          <w:szCs w:val="24"/>
          <w:highlight w:val="none"/>
        </w:rPr>
        <w:t>；</w:t>
      </w:r>
      <w:r>
        <w:rPr>
          <w:rFonts w:ascii="宋体" w:cs="宋体"/>
          <w:kern w:val="0"/>
          <w:sz w:val="24"/>
          <w:szCs w:val="24"/>
          <w:highlight w:val="none"/>
        </w:rPr>
        <w:t>边坡原始状态分析及路基开挖后滑坡稳定性分析</w:t>
      </w:r>
      <w:r>
        <w:rPr>
          <w:rFonts w:hint="eastAsia" w:ascii="宋体" w:cs="宋体"/>
          <w:kern w:val="0"/>
          <w:sz w:val="24"/>
          <w:szCs w:val="24"/>
          <w:highlight w:val="none"/>
        </w:rPr>
        <w:t>；</w:t>
      </w:r>
      <w:r>
        <w:rPr>
          <w:rFonts w:ascii="宋体" w:cs="宋体"/>
          <w:kern w:val="0"/>
          <w:sz w:val="24"/>
          <w:szCs w:val="24"/>
          <w:highlight w:val="none"/>
        </w:rPr>
        <w:t>滑坡治理过程中多工况稳定性分析。并负责具体方案制定及实施，负责各类数据采集及结果分析，并作为研究报告主要撰写单位，对研究陈国的产出起到了至关重要的作用。</w:t>
      </w:r>
    </w:p>
    <w:p>
      <w:pPr>
        <w:adjustRightInd w:val="0"/>
        <w:snapToGrid w:val="0"/>
        <w:ind w:firstLine="566" w:firstLineChars="236"/>
        <w:rPr>
          <w:rFonts w:ascii="宋体" w:cs="宋体"/>
          <w:kern w:val="0"/>
          <w:sz w:val="24"/>
          <w:szCs w:val="24"/>
          <w:highlight w:val="none"/>
        </w:rPr>
      </w:pPr>
    </w:p>
    <w:p>
      <w:pPr>
        <w:adjustRightInd w:val="0"/>
        <w:snapToGrid w:val="0"/>
        <w:ind w:firstLine="566" w:firstLineChars="236"/>
        <w:rPr>
          <w:rFonts w:hint="eastAsia" w:ascii="宋体" w:cs="宋体"/>
          <w:kern w:val="0"/>
          <w:sz w:val="24"/>
          <w:szCs w:val="24"/>
          <w:highlight w:val="none"/>
        </w:rPr>
      </w:pPr>
      <w:r>
        <w:rPr>
          <w:rFonts w:hint="eastAsia" w:ascii="宋体" w:cs="宋体"/>
          <w:kern w:val="0"/>
          <w:sz w:val="24"/>
          <w:szCs w:val="24"/>
          <w:highlight w:val="none"/>
        </w:rPr>
        <w:t>中南大学，第2，负责协助主要完成单位中交一公局桥隧工程有限公司，对本课题的几项研究内容对滑坡进行基础资料搜集、地质调查和取样分析，并运用</w:t>
      </w:r>
      <w:r>
        <w:rPr>
          <w:rFonts w:ascii="宋体" w:cs="宋体"/>
          <w:kern w:val="0"/>
          <w:sz w:val="24"/>
          <w:szCs w:val="24"/>
          <w:highlight w:val="none"/>
        </w:rPr>
        <w:t>EH4对滑坡体实地探测；综合探测数据，对滑坡体及周围环境建立三维地质模型；多种滑坡滑移面数值计算方法的分析研究，进行方法选择优化</w:t>
      </w:r>
      <w:r>
        <w:rPr>
          <w:rFonts w:hint="eastAsia" w:ascii="宋体" w:cs="宋体"/>
          <w:kern w:val="0"/>
          <w:sz w:val="24"/>
          <w:szCs w:val="24"/>
          <w:highlight w:val="none"/>
        </w:rPr>
        <w:t>。</w:t>
      </w:r>
    </w:p>
    <w:p>
      <w:pPr>
        <w:adjustRightInd w:val="0"/>
        <w:snapToGrid w:val="0"/>
        <w:ind w:firstLine="566" w:firstLineChars="236"/>
        <w:rPr>
          <w:rFonts w:hint="eastAsia" w:ascii="宋体" w:cs="宋体"/>
          <w:kern w:val="0"/>
          <w:sz w:val="24"/>
          <w:szCs w:val="24"/>
          <w:highlight w:val="none"/>
        </w:rPr>
      </w:pPr>
    </w:p>
    <w:p>
      <w:pPr>
        <w:adjustRightInd w:val="0"/>
        <w:snapToGrid w:val="0"/>
        <w:ind w:firstLine="566" w:firstLineChars="236"/>
        <w:rPr>
          <w:rFonts w:ascii="宋体" w:cs="宋体"/>
          <w:kern w:val="0"/>
          <w:sz w:val="24"/>
          <w:szCs w:val="24"/>
          <w:highlight w:val="none"/>
        </w:rPr>
      </w:pPr>
      <w:r>
        <w:rPr>
          <w:rFonts w:hint="eastAsia" w:ascii="宋体" w:cs="宋体"/>
          <w:kern w:val="0"/>
          <w:sz w:val="24"/>
          <w:szCs w:val="24"/>
          <w:highlight w:val="none"/>
        </w:rPr>
        <w:t>滑坡体的局部和整体的主滑动方向、滑动范围和滑移带位置计算分析；模拟滑坡变形过程，分析机理；渗流</w:t>
      </w:r>
      <w:r>
        <w:rPr>
          <w:rFonts w:ascii="宋体" w:cs="宋体"/>
          <w:kern w:val="0"/>
          <w:sz w:val="24"/>
          <w:szCs w:val="24"/>
          <w:highlight w:val="none"/>
        </w:rPr>
        <w:t>-应力-震动多场耦合分析，研究滑坡发生的机理和诱导因素；数值分析治理过程中的坡体稳定性变化；模拟多灾源情况下，坡体设计工程的可靠性以及坡体稳定性；治理后坡体的稳定性安全分析，评价治理工程的效果等进行技术支持、模型建立及结果分析等，研究成果的申报协助，辅助完成中交一公局桥隧工程有限公司进行课题的施工现场应用。</w:t>
      </w:r>
    </w:p>
    <w:p>
      <w:pPr>
        <w:adjustRightInd w:val="0"/>
        <w:snapToGrid w:val="0"/>
        <w:outlineLvl w:val="1"/>
        <w:rPr>
          <w:b/>
          <w:sz w:val="24"/>
          <w:szCs w:val="24"/>
          <w:highlight w:val="none"/>
        </w:rPr>
      </w:pPr>
      <w:r>
        <w:rPr>
          <w:rFonts w:hint="eastAsia"/>
          <w:b/>
          <w:sz w:val="24"/>
          <w:szCs w:val="24"/>
          <w:highlight w:val="none"/>
        </w:rPr>
        <w:t>九、主要完成人合作关系说明：</w:t>
      </w:r>
    </w:p>
    <w:p>
      <w:pPr>
        <w:adjustRightInd w:val="0"/>
        <w:snapToGrid w:val="0"/>
        <w:spacing w:line="360" w:lineRule="exact"/>
        <w:ind w:firstLine="480" w:firstLineChars="200"/>
        <w:jc w:val="left"/>
        <w:rPr>
          <w:rFonts w:ascii="宋体" w:cs="宋体"/>
          <w:kern w:val="0"/>
          <w:sz w:val="24"/>
          <w:szCs w:val="24"/>
          <w:highlight w:val="none"/>
        </w:rPr>
      </w:pPr>
      <w:r>
        <w:rPr>
          <w:rFonts w:hint="eastAsia" w:ascii="宋体" w:cs="宋体"/>
          <w:kern w:val="0"/>
          <w:sz w:val="24"/>
          <w:szCs w:val="24"/>
          <w:highlight w:val="none"/>
        </w:rPr>
        <w:t>成果主要完成人之间的合作关系，在下列</w:t>
      </w:r>
      <w:r>
        <w:rPr>
          <w:rFonts w:hint="eastAsia" w:ascii="宋体" w:cs="宋体"/>
          <w:kern w:val="0"/>
          <w:sz w:val="24"/>
          <w:szCs w:val="24"/>
          <w:highlight w:val="none"/>
          <w:lang w:val="en-US" w:eastAsia="zh-CN"/>
        </w:rPr>
        <w:t>7</w:t>
      </w:r>
      <w:r>
        <w:rPr>
          <w:rFonts w:hint="eastAsia" w:ascii="宋体" w:cs="宋体"/>
          <w:kern w:val="0"/>
          <w:sz w:val="24"/>
          <w:szCs w:val="24"/>
          <w:highlight w:val="none"/>
        </w:rPr>
        <w:t>项合作中得到证明。</w:t>
      </w:r>
    </w:p>
    <w:p>
      <w:pPr>
        <w:pStyle w:val="6"/>
        <w:spacing w:before="0" w:beforeAutospacing="0" w:after="0" w:afterAutospacing="0" w:line="360" w:lineRule="exact"/>
        <w:ind w:firstLine="480" w:firstLineChars="200"/>
        <w:rPr>
          <w:rFonts w:hAnsiTheme="minorHAnsi" w:eastAsiaTheme="minorEastAsia"/>
          <w:highlight w:val="none"/>
        </w:rPr>
      </w:pPr>
      <w:r>
        <w:rPr>
          <w:rFonts w:hint="eastAsia" w:hAnsiTheme="minorHAnsi" w:eastAsiaTheme="minorEastAsia"/>
          <w:highlight w:val="none"/>
        </w:rPr>
        <w:t>项目完成人徐宜慧、项建光、金乾明、王振涛、刘瑾为中交一公局桥隧工程有限公司技术人员，是多灾源巨型滑坡精细治理综合技术研究的核心成员，已进行长期合作；项目完成人邓红卫为中南大学教授，是多灾源巨型滑坡精细治理综合技术应用及推广的重要成员，已长期合作。</w:t>
      </w:r>
    </w:p>
    <w:p>
      <w:pPr>
        <w:pStyle w:val="6"/>
        <w:spacing w:before="0" w:beforeAutospacing="0" w:after="0" w:afterAutospacing="0" w:line="360" w:lineRule="exact"/>
        <w:ind w:firstLine="480" w:firstLineChars="200"/>
        <w:rPr>
          <w:rFonts w:hAnsiTheme="minorHAnsi" w:eastAsiaTheme="minorEastAsia"/>
          <w:highlight w:val="none"/>
        </w:rPr>
      </w:pPr>
      <w:r>
        <w:rPr>
          <w:rFonts w:hint="eastAsia" w:hAnsiTheme="minorHAnsi" w:eastAsiaTheme="minorEastAsia"/>
          <w:highlight w:val="none"/>
        </w:rPr>
        <w:t>完成人徐宜慧是课题的第</w:t>
      </w:r>
      <w:r>
        <w:rPr>
          <w:rFonts w:hAnsiTheme="minorHAnsi" w:eastAsiaTheme="minorEastAsia"/>
          <w:highlight w:val="none"/>
        </w:rPr>
        <w:t>1完成人，本项目总体协调人，负责项目推广应用的规划与实施，参与项目研究路线制定，项目建设等，从事本研究工作100%的工作量。</w:t>
      </w:r>
    </w:p>
    <w:p>
      <w:pPr>
        <w:pStyle w:val="6"/>
        <w:spacing w:before="0" w:beforeAutospacing="0" w:after="0" w:afterAutospacing="0" w:line="360" w:lineRule="exact"/>
        <w:ind w:firstLine="480" w:firstLineChars="200"/>
        <w:rPr>
          <w:rFonts w:hAnsiTheme="minorHAnsi" w:eastAsiaTheme="minorEastAsia"/>
          <w:highlight w:val="none"/>
        </w:rPr>
      </w:pPr>
      <w:r>
        <w:rPr>
          <w:rFonts w:hint="eastAsia" w:hAnsiTheme="minorHAnsi" w:eastAsiaTheme="minorEastAsia"/>
          <w:highlight w:val="none"/>
        </w:rPr>
        <w:t>完成人项建光是课题的第</w:t>
      </w:r>
      <w:r>
        <w:rPr>
          <w:rFonts w:hAnsiTheme="minorHAnsi" w:eastAsiaTheme="minorEastAsia"/>
          <w:highlight w:val="none"/>
        </w:rPr>
        <w:t>2完成人，负责项目总体方制定，科技创新规划与研究协调工作，对所有创新点均有贡献。主持项目前期调研工作、研究路线确定、项目具体实施、参与研究报告的撰写工作以及专利研发等。从事本研究的工作量占全部研究工作量的100%。</w:t>
      </w:r>
    </w:p>
    <w:p>
      <w:pPr>
        <w:pStyle w:val="6"/>
        <w:spacing w:before="0" w:beforeAutospacing="0" w:after="0" w:afterAutospacing="0" w:line="360" w:lineRule="exact"/>
        <w:ind w:firstLine="480" w:firstLineChars="200"/>
        <w:rPr>
          <w:rFonts w:hAnsiTheme="minorHAnsi" w:eastAsiaTheme="minorEastAsia"/>
          <w:highlight w:val="none"/>
        </w:rPr>
      </w:pPr>
      <w:r>
        <w:rPr>
          <w:rFonts w:hint="eastAsia" w:hAnsiTheme="minorHAnsi" w:eastAsiaTheme="minorEastAsia"/>
          <w:highlight w:val="none"/>
        </w:rPr>
        <w:t>完成人邓红卫为项目总技术顾问，是课题的第</w:t>
      </w:r>
      <w:r>
        <w:rPr>
          <w:rFonts w:hAnsiTheme="minorHAnsi" w:eastAsiaTheme="minorEastAsia"/>
          <w:highlight w:val="none"/>
        </w:rPr>
        <w:t>3完成人，协助整个项目实施过程中的技术攻关；本项目专利发明人之一，从事本研究80%的工作量。</w:t>
      </w:r>
    </w:p>
    <w:p>
      <w:pPr>
        <w:pStyle w:val="6"/>
        <w:spacing w:before="0" w:beforeAutospacing="0" w:after="0" w:afterAutospacing="0" w:line="360" w:lineRule="exact"/>
        <w:ind w:firstLine="480" w:firstLineChars="200"/>
        <w:rPr>
          <w:rFonts w:hAnsiTheme="minorHAnsi" w:eastAsiaTheme="minorEastAsia"/>
          <w:highlight w:val="none"/>
        </w:rPr>
      </w:pPr>
      <w:r>
        <w:rPr>
          <w:rFonts w:hint="eastAsia" w:hAnsiTheme="minorHAnsi" w:eastAsiaTheme="minorEastAsia"/>
          <w:highlight w:val="none"/>
        </w:rPr>
        <w:t>完成人金乾明为课题的第</w:t>
      </w:r>
      <w:r>
        <w:rPr>
          <w:rFonts w:hAnsiTheme="minorHAnsi" w:eastAsiaTheme="minorEastAsia"/>
          <w:highlight w:val="none"/>
        </w:rPr>
        <w:t>4完成人，研究项目方案课题报告撰写人之一，负责项目数据收集整理等工作，同时指导现场科研实施等工作，为本项目部分专利发明人之一，占研究总工作量的的60%。</w:t>
      </w:r>
    </w:p>
    <w:p>
      <w:pPr>
        <w:pStyle w:val="6"/>
        <w:spacing w:before="0" w:beforeAutospacing="0" w:after="0" w:afterAutospacing="0" w:line="360" w:lineRule="exact"/>
        <w:ind w:firstLine="480" w:firstLineChars="200"/>
        <w:rPr>
          <w:rFonts w:hAnsiTheme="minorHAnsi" w:eastAsiaTheme="minorEastAsia"/>
          <w:highlight w:val="none"/>
        </w:rPr>
      </w:pPr>
      <w:r>
        <w:rPr>
          <w:rFonts w:hint="eastAsia" w:hAnsiTheme="minorHAnsi" w:eastAsiaTheme="minorEastAsia"/>
          <w:highlight w:val="none"/>
        </w:rPr>
        <w:t>完成人王振涛为课题的第</w:t>
      </w:r>
      <w:r>
        <w:rPr>
          <w:rFonts w:hAnsiTheme="minorHAnsi" w:eastAsiaTheme="minorEastAsia"/>
          <w:highlight w:val="none"/>
        </w:rPr>
        <w:t>5完成人，研究项目现场实施总负责人之一，指导研究开展，同时参与后期研究报告撰写，对该技术的推广应用也有贡献，从事本研究40%的工作量。</w:t>
      </w:r>
    </w:p>
    <w:p>
      <w:pPr>
        <w:pStyle w:val="6"/>
        <w:spacing w:before="0" w:beforeAutospacing="0" w:after="0" w:afterAutospacing="0" w:line="360" w:lineRule="exact"/>
        <w:ind w:firstLine="480" w:firstLineChars="200"/>
        <w:rPr>
          <w:rFonts w:hAnsiTheme="minorHAnsi" w:eastAsiaTheme="minorEastAsia"/>
          <w:highlight w:val="none"/>
        </w:rPr>
      </w:pPr>
      <w:r>
        <w:rPr>
          <w:rFonts w:hint="eastAsia" w:hAnsiTheme="minorHAnsi" w:eastAsiaTheme="minorEastAsia"/>
          <w:highlight w:val="none"/>
        </w:rPr>
        <w:t>完成人刘瑾为课题的第</w:t>
      </w:r>
      <w:r>
        <w:rPr>
          <w:rFonts w:hAnsiTheme="minorHAnsi" w:eastAsiaTheme="minorEastAsia"/>
          <w:highlight w:val="none"/>
        </w:rPr>
        <w:t>6完成人，为项目本研究项目总体协调人，负责方案现场实施，同时负责项目成果的推广应用，对项目总体方案制定也有贡献，从事本研究40%的工作量。</w:t>
      </w:r>
    </w:p>
    <w:p>
      <w:pPr>
        <w:pStyle w:val="6"/>
        <w:spacing w:before="0" w:beforeAutospacing="0" w:after="0" w:afterAutospacing="0" w:line="360" w:lineRule="exact"/>
        <w:ind w:firstLine="562" w:firstLineChars="200"/>
        <w:jc w:val="center"/>
        <w:rPr>
          <w:b/>
          <w:sz w:val="28"/>
          <w:highlight w:val="none"/>
        </w:rPr>
      </w:pPr>
      <w:r>
        <w:rPr>
          <w:b/>
          <w:sz w:val="28"/>
          <w:highlight w:val="none"/>
        </w:rPr>
        <w:t>主要完成人合作关系情况汇总表</w:t>
      </w:r>
    </w:p>
    <w:tbl>
      <w:tblPr>
        <w:tblStyle w:val="7"/>
        <w:tblW w:w="896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0"/>
        <w:gridCol w:w="1305"/>
        <w:gridCol w:w="1767"/>
        <w:gridCol w:w="1276"/>
        <w:gridCol w:w="1713"/>
        <w:gridCol w:w="1122"/>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序号</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合作方式</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合作者/排名</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合作时间</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合作成果</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证明材料</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1</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论文合著</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徐宜慧/2</w:t>
            </w:r>
          </w:p>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项建光/3</w:t>
            </w:r>
          </w:p>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王振涛/4</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018.3-2019.12</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复杂地质构造下大范围深层多滑带巨型滑坡体综合治理技术</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ascii="宋体" w:hAnsi="宋体" w:eastAsia="宋体"/>
                <w:sz w:val="24"/>
                <w:szCs w:val="24"/>
                <w:highlight w:val="none"/>
              </w:rPr>
              <w:t>7</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2</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论文合著</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徐宜慧/2</w:t>
            </w:r>
          </w:p>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项建光/3</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017.1-2019.12</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高速公路巨型滑坡体精细化模型构建研究</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8</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3</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论文合著</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徐宜慧/2</w:t>
            </w:r>
          </w:p>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项建光/3</w:t>
            </w:r>
          </w:p>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邓红卫/4</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017.1-2018.9</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龙怀高速K112多灾源巨型滑坡治理综合技术研究</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9</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4</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共同知识产权</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 xml:space="preserve">邓红卫/1 </w:t>
            </w:r>
          </w:p>
          <w:p>
            <w:pPr>
              <w:spacing w:line="360" w:lineRule="exact"/>
              <w:jc w:val="center"/>
              <w:rPr>
                <w:rFonts w:ascii="宋体" w:hAnsi="宋体" w:eastAsia="宋体"/>
                <w:sz w:val="24"/>
                <w:szCs w:val="24"/>
                <w:highlight w:val="none"/>
              </w:rPr>
            </w:pPr>
            <w:r>
              <w:rPr>
                <w:rFonts w:ascii="宋体" w:hAnsi="宋体" w:eastAsia="宋体"/>
                <w:sz w:val="24"/>
                <w:szCs w:val="24"/>
                <w:highlight w:val="none"/>
              </w:rPr>
              <w:t>徐宜慧</w:t>
            </w:r>
            <w:r>
              <w:rPr>
                <w:rFonts w:hint="eastAsia" w:ascii="宋体" w:hAnsi="宋体" w:eastAsia="宋体"/>
                <w:sz w:val="24"/>
                <w:szCs w:val="24"/>
                <w:highlight w:val="none"/>
              </w:rPr>
              <w:t>/7</w:t>
            </w:r>
          </w:p>
          <w:p>
            <w:pPr>
              <w:spacing w:line="360" w:lineRule="exact"/>
              <w:jc w:val="center"/>
              <w:rPr>
                <w:rFonts w:hint="eastAsia" w:ascii="宋体" w:hAnsi="宋体" w:eastAsia="宋体"/>
                <w:sz w:val="24"/>
                <w:szCs w:val="24"/>
                <w:highlight w:val="none"/>
              </w:rPr>
            </w:pPr>
            <w:r>
              <w:rPr>
                <w:rFonts w:ascii="宋体" w:hAnsi="宋体" w:eastAsia="宋体"/>
                <w:sz w:val="24"/>
                <w:szCs w:val="24"/>
                <w:highlight w:val="none"/>
              </w:rPr>
              <w:t>项建光</w:t>
            </w:r>
            <w:r>
              <w:rPr>
                <w:rFonts w:hint="eastAsia" w:ascii="宋体" w:hAnsi="宋体" w:eastAsia="宋体"/>
                <w:sz w:val="24"/>
                <w:szCs w:val="24"/>
                <w:highlight w:val="none"/>
              </w:rPr>
              <w:t>/8</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2017.1-2019.10</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一种地质雷达天线装置及地质雷达</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2</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5</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共同获奖</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邓红卫/2</w:t>
            </w:r>
          </w:p>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徐宜慧/4</w:t>
            </w:r>
          </w:p>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项建光/5</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017.1-2018.12</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多灾源巨型滑坡精细治理综合技术研究</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ascii="宋体" w:hAnsi="宋体" w:eastAsia="宋体"/>
                <w:sz w:val="24"/>
                <w:szCs w:val="24"/>
                <w:highlight w:val="none"/>
              </w:rPr>
              <w:t>10</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6</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共同知识产权</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金乾明/</w:t>
            </w:r>
          </w:p>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刘瑾/4</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017.6-2018.12</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一种植物纤维毯边坡防护装置</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1</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28" w:hRule="atLeas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7</w:t>
            </w: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共同知识产权</w:t>
            </w:r>
          </w:p>
        </w:tc>
        <w:tc>
          <w:tcPr>
            <w:tcW w:w="176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金乾明/4</w:t>
            </w:r>
          </w:p>
          <w:p>
            <w:pPr>
              <w:spacing w:line="360" w:lineRule="exact"/>
              <w:jc w:val="center"/>
              <w:rPr>
                <w:rFonts w:hint="eastAsia" w:ascii="宋体" w:hAnsi="宋体" w:eastAsia="宋体"/>
                <w:sz w:val="24"/>
                <w:szCs w:val="24"/>
                <w:highlight w:val="none"/>
              </w:rPr>
            </w:pPr>
            <w:r>
              <w:rPr>
                <w:rFonts w:hint="eastAsia" w:ascii="宋体" w:hAnsi="宋体" w:eastAsia="宋体"/>
                <w:sz w:val="24"/>
                <w:szCs w:val="24"/>
                <w:highlight w:val="none"/>
              </w:rPr>
              <w:t>刘瑾/5</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017.6-2017.12</w:t>
            </w:r>
          </w:p>
        </w:tc>
        <w:tc>
          <w:tcPr>
            <w:tcW w:w="171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一种边坡硬化防护装置</w:t>
            </w:r>
          </w:p>
        </w:tc>
        <w:tc>
          <w:tcPr>
            <w:tcW w:w="112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r>
              <w:rPr>
                <w:rFonts w:hint="eastAsia" w:ascii="宋体" w:hAnsi="宋体" w:eastAsia="宋体"/>
                <w:sz w:val="24"/>
                <w:szCs w:val="24"/>
                <w:highlight w:val="none"/>
              </w:rPr>
              <w:t>3</w:t>
            </w:r>
          </w:p>
        </w:tc>
        <w:tc>
          <w:tcPr>
            <w:tcW w:w="10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eastAsia="宋体"/>
                <w:sz w:val="24"/>
                <w:szCs w:val="24"/>
                <w:highlight w:val="none"/>
              </w:rPr>
            </w:pPr>
          </w:p>
        </w:tc>
      </w:tr>
    </w:tbl>
    <w:p>
      <w:pPr>
        <w:adjustRightInd w:val="0"/>
        <w:snapToGrid w:val="0"/>
        <w:ind w:firstLine="566" w:firstLineChars="236"/>
        <w:rPr>
          <w:rFonts w:ascii="宋体" w:cs="宋体"/>
          <w:kern w:val="0"/>
          <w:sz w:val="24"/>
          <w:szCs w:val="24"/>
          <w:highlight w:val="none"/>
        </w:rPr>
      </w:pPr>
    </w:p>
    <w:bookmarkEnd w:i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A12"/>
    <w:rsid w:val="00037CB1"/>
    <w:rsid w:val="00046D3C"/>
    <w:rsid w:val="00047EE2"/>
    <w:rsid w:val="00130481"/>
    <w:rsid w:val="001400E0"/>
    <w:rsid w:val="001459C9"/>
    <w:rsid w:val="001B491C"/>
    <w:rsid w:val="00314CE3"/>
    <w:rsid w:val="00331059"/>
    <w:rsid w:val="00371985"/>
    <w:rsid w:val="0037731D"/>
    <w:rsid w:val="003A110E"/>
    <w:rsid w:val="004221DF"/>
    <w:rsid w:val="00443BEA"/>
    <w:rsid w:val="004C3DA9"/>
    <w:rsid w:val="00527A2A"/>
    <w:rsid w:val="0054197F"/>
    <w:rsid w:val="005958E5"/>
    <w:rsid w:val="005E73AD"/>
    <w:rsid w:val="00632275"/>
    <w:rsid w:val="00650816"/>
    <w:rsid w:val="00660292"/>
    <w:rsid w:val="00661F9B"/>
    <w:rsid w:val="0066583B"/>
    <w:rsid w:val="00690241"/>
    <w:rsid w:val="006D14EF"/>
    <w:rsid w:val="006F086D"/>
    <w:rsid w:val="006F4CB4"/>
    <w:rsid w:val="007175B5"/>
    <w:rsid w:val="00723543"/>
    <w:rsid w:val="00733F26"/>
    <w:rsid w:val="0077481A"/>
    <w:rsid w:val="00786B0F"/>
    <w:rsid w:val="007D0522"/>
    <w:rsid w:val="007D4C93"/>
    <w:rsid w:val="008311DF"/>
    <w:rsid w:val="008E0874"/>
    <w:rsid w:val="00973DB1"/>
    <w:rsid w:val="009F3A12"/>
    <w:rsid w:val="00AB49F9"/>
    <w:rsid w:val="00AE40B3"/>
    <w:rsid w:val="00C4010C"/>
    <w:rsid w:val="00C47D05"/>
    <w:rsid w:val="00C65AAB"/>
    <w:rsid w:val="00D06125"/>
    <w:rsid w:val="00D232EE"/>
    <w:rsid w:val="00D917A6"/>
    <w:rsid w:val="00DF62C4"/>
    <w:rsid w:val="00E00772"/>
    <w:rsid w:val="00E13CE7"/>
    <w:rsid w:val="00E71B37"/>
    <w:rsid w:val="00EB65EA"/>
    <w:rsid w:val="00F00653"/>
    <w:rsid w:val="00F87575"/>
    <w:rsid w:val="25646FCB"/>
    <w:rsid w:val="4D9D05FB"/>
    <w:rsid w:val="4E3154F2"/>
    <w:rsid w:val="635D40F8"/>
    <w:rsid w:val="71744EBF"/>
    <w:rsid w:val="75776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0"/>
    <w:qFormat/>
    <w:uiPriority w:val="0"/>
    <w:pPr>
      <w:spacing w:line="360" w:lineRule="auto"/>
      <w:ind w:firstLine="480" w:firstLineChars="200"/>
    </w:pPr>
    <w:rPr>
      <w:rFonts w:ascii="仿宋_GB2312"/>
      <w:sz w:val="24"/>
    </w:rPr>
  </w:style>
  <w:style w:type="paragraph" w:styleId="3">
    <w:name w:val="Balloon Text"/>
    <w:basedOn w:val="1"/>
    <w:link w:val="15"/>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纯文本 字符"/>
    <w:link w:val="2"/>
    <w:uiPriority w:val="0"/>
    <w:rPr>
      <w:rFonts w:ascii="仿宋_GB2312"/>
      <w:sz w:val="24"/>
    </w:rPr>
  </w:style>
  <w:style w:type="character" w:customStyle="1" w:styleId="11">
    <w:name w:val="纯文本 字符1"/>
    <w:basedOn w:val="9"/>
    <w:semiHidden/>
    <w:uiPriority w:val="99"/>
    <w:rPr>
      <w:rFonts w:hAnsi="Courier New" w:cs="Courier New" w:asciiTheme="minorEastAsia"/>
    </w:rPr>
  </w:style>
  <w:style w:type="character" w:customStyle="1" w:styleId="12">
    <w:name w:val="纯文本 Char"/>
    <w:uiPriority w:val="0"/>
    <w:rPr>
      <w:rFonts w:ascii="仿宋_GB2312" w:hAnsi="Times New Roman"/>
      <w:kern w:val="2"/>
      <w:sz w:val="24"/>
      <w:szCs w:val="24"/>
    </w:rPr>
  </w:style>
  <w:style w:type="character" w:customStyle="1" w:styleId="13">
    <w:name w:val="页眉 字符"/>
    <w:basedOn w:val="9"/>
    <w:link w:val="5"/>
    <w:qFormat/>
    <w:uiPriority w:val="99"/>
    <w:rPr>
      <w:sz w:val="18"/>
      <w:szCs w:val="18"/>
    </w:rPr>
  </w:style>
  <w:style w:type="character" w:customStyle="1" w:styleId="14">
    <w:name w:val="页脚 字符"/>
    <w:basedOn w:val="9"/>
    <w:link w:val="4"/>
    <w:uiPriority w:val="99"/>
    <w:rPr>
      <w:sz w:val="18"/>
      <w:szCs w:val="18"/>
    </w:rPr>
  </w:style>
  <w:style w:type="character" w:customStyle="1" w:styleId="15">
    <w:name w:val="批注框文本 字符"/>
    <w:basedOn w:val="9"/>
    <w:link w:val="3"/>
    <w:semiHidden/>
    <w:uiPriority w:val="99"/>
    <w:rPr>
      <w:sz w:val="18"/>
      <w:szCs w:val="18"/>
    </w:rPr>
  </w:style>
  <w:style w:type="paragraph" w:customStyle="1" w:styleId="16">
    <w:name w:val="填写格式"/>
    <w:link w:val="17"/>
    <w:qFormat/>
    <w:uiPriority w:val="0"/>
    <w:pPr>
      <w:widowControl w:val="0"/>
      <w:spacing w:line="360" w:lineRule="exact"/>
      <w:ind w:firstLine="562" w:firstLineChars="200"/>
      <w:jc w:val="center"/>
    </w:pPr>
    <w:rPr>
      <w:rFonts w:ascii="宋体" w:hAnsi="宋体" w:eastAsia="宋体" w:cs="Times New Roman"/>
      <w:kern w:val="2"/>
      <w:sz w:val="24"/>
      <w:lang w:val="en-US" w:eastAsia="zh-CN" w:bidi="ar-SA"/>
    </w:rPr>
  </w:style>
  <w:style w:type="character" w:customStyle="1" w:styleId="17">
    <w:name w:val="填写格式 Char"/>
    <w:link w:val="16"/>
    <w:qFormat/>
    <w:uiPriority w:val="0"/>
    <w:rPr>
      <w:rFonts w:ascii="宋体" w:hAnsi="宋体"/>
      <w:kern w:val="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1180</Words>
  <Characters>6731</Characters>
  <Lines>56</Lines>
  <Paragraphs>15</Paragraphs>
  <TotalTime>2</TotalTime>
  <ScaleCrop>false</ScaleCrop>
  <LinksUpToDate>false</LinksUpToDate>
  <CharactersWithSpaces>7896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2019-05-13T03:50:00Z</dcterms:created>
  <dc:creator>ok</dc:creator>
  <cp:lastModifiedBy>周敏</cp:lastModifiedBy>
  <dcterms:modified xsi:type="dcterms:W3CDTF">2020-05-26T06:38:42Z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